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ED57F" w14:textId="5EC44DEF" w:rsidR="00964111" w:rsidRPr="00B3009E" w:rsidRDefault="00964111" w:rsidP="00964111">
      <w:pPr>
        <w:pStyle w:val="paragraph"/>
        <w:spacing w:before="0" w:beforeAutospacing="0" w:after="0" w:afterAutospacing="0"/>
        <w:jc w:val="right"/>
        <w:textAlignment w:val="baseline"/>
        <w:rPr>
          <w:rFonts w:ascii="Segoe UI" w:hAnsi="Segoe UI" w:cs="Segoe UI"/>
          <w:sz w:val="22"/>
          <w:szCs w:val="22"/>
        </w:rPr>
      </w:pPr>
      <w:r w:rsidRPr="00B3009E">
        <w:rPr>
          <w:rStyle w:val="normaltextrun"/>
          <w:rFonts w:ascii="Calibri" w:hAnsi="Calibri" w:cs="Calibri"/>
          <w:sz w:val="22"/>
          <w:szCs w:val="22"/>
          <w:lang w:val="en"/>
        </w:rPr>
        <w:t>For Immediate Release:</w:t>
      </w:r>
    </w:p>
    <w:p w14:paraId="23013FFB" w14:textId="3A271310" w:rsidR="00964111" w:rsidRPr="00B3009E" w:rsidRDefault="00EE486E" w:rsidP="00964111">
      <w:pPr>
        <w:pStyle w:val="paragraph"/>
        <w:spacing w:before="0" w:beforeAutospacing="0" w:after="0" w:afterAutospacing="0"/>
        <w:jc w:val="right"/>
        <w:textAlignment w:val="baseline"/>
        <w:rPr>
          <w:rFonts w:ascii="Segoe UI" w:hAnsi="Segoe UI" w:cs="Segoe UI"/>
          <w:sz w:val="22"/>
          <w:szCs w:val="22"/>
        </w:rPr>
      </w:pPr>
      <w:r w:rsidRPr="00B3009E">
        <w:rPr>
          <w:rStyle w:val="normaltextrun"/>
          <w:rFonts w:ascii="Calibri" w:hAnsi="Calibri" w:cs="Calibri"/>
          <w:sz w:val="22"/>
          <w:szCs w:val="22"/>
          <w:lang w:val="en"/>
        </w:rPr>
        <w:t>0</w:t>
      </w:r>
      <w:r w:rsidR="00D4116A">
        <w:rPr>
          <w:rStyle w:val="normaltextrun"/>
          <w:rFonts w:ascii="Calibri" w:hAnsi="Calibri" w:cs="Calibri"/>
          <w:sz w:val="22"/>
          <w:szCs w:val="22"/>
          <w:lang w:val="en"/>
        </w:rPr>
        <w:t>7</w:t>
      </w:r>
      <w:r w:rsidR="002F2A88" w:rsidRPr="00B3009E">
        <w:rPr>
          <w:rStyle w:val="normaltextrun"/>
          <w:rFonts w:ascii="Calibri" w:hAnsi="Calibri" w:cs="Calibri"/>
          <w:sz w:val="22"/>
          <w:szCs w:val="22"/>
          <w:lang w:val="en"/>
        </w:rPr>
        <w:t>/</w:t>
      </w:r>
      <w:r w:rsidR="0000250C">
        <w:rPr>
          <w:rStyle w:val="normaltextrun"/>
          <w:rFonts w:ascii="Calibri" w:hAnsi="Calibri" w:cs="Calibri"/>
          <w:sz w:val="22"/>
          <w:szCs w:val="22"/>
          <w:lang w:val="en"/>
        </w:rPr>
        <w:t>30</w:t>
      </w:r>
      <w:r w:rsidR="002F2A88" w:rsidRPr="00B3009E">
        <w:rPr>
          <w:rStyle w:val="normaltextrun"/>
          <w:rFonts w:ascii="Calibri" w:hAnsi="Calibri" w:cs="Calibri"/>
          <w:sz w:val="22"/>
          <w:szCs w:val="22"/>
          <w:lang w:val="en"/>
        </w:rPr>
        <w:t>/</w:t>
      </w:r>
      <w:r w:rsidRPr="00B3009E">
        <w:rPr>
          <w:rStyle w:val="normaltextrun"/>
          <w:rFonts w:ascii="Calibri" w:hAnsi="Calibri" w:cs="Calibri"/>
          <w:sz w:val="22"/>
          <w:szCs w:val="22"/>
          <w:lang w:val="en"/>
        </w:rPr>
        <w:t>202</w:t>
      </w:r>
      <w:r w:rsidR="00053C3F" w:rsidRPr="00B3009E">
        <w:rPr>
          <w:rStyle w:val="normaltextrun"/>
          <w:rFonts w:ascii="Calibri" w:hAnsi="Calibri" w:cs="Calibri"/>
          <w:sz w:val="22"/>
          <w:szCs w:val="22"/>
          <w:lang w:val="en"/>
        </w:rPr>
        <w:t>6</w:t>
      </w:r>
    </w:p>
    <w:p w14:paraId="536F328D" w14:textId="234CA57F" w:rsidR="007E4077" w:rsidRPr="00B3009E" w:rsidRDefault="00964111" w:rsidP="00EA3E4B">
      <w:pPr>
        <w:pStyle w:val="paragraph"/>
        <w:spacing w:before="0" w:beforeAutospacing="0" w:after="0" w:afterAutospacing="0"/>
        <w:jc w:val="right"/>
        <w:textAlignment w:val="baseline"/>
        <w:rPr>
          <w:rStyle w:val="normaltextrun"/>
          <w:rFonts w:ascii="Calibri" w:hAnsi="Calibri" w:cs="Calibri"/>
          <w:b/>
          <w:bCs/>
          <w:sz w:val="22"/>
          <w:szCs w:val="22"/>
          <w:lang w:val="en"/>
        </w:rPr>
      </w:pPr>
      <w:r w:rsidRPr="00B3009E">
        <w:rPr>
          <w:rStyle w:val="normaltextrun"/>
          <w:rFonts w:ascii="Calibri" w:hAnsi="Calibri" w:cs="Calibri"/>
          <w:b/>
          <w:bCs/>
          <w:sz w:val="22"/>
          <w:szCs w:val="22"/>
          <w:lang w:val="en"/>
        </w:rPr>
        <w:t>NEWS RELEASE</w:t>
      </w:r>
    </w:p>
    <w:p w14:paraId="6D6A6563" w14:textId="20EA2171" w:rsidR="00931AFC" w:rsidRDefault="00AB4974" w:rsidP="000201B3">
      <w:pPr>
        <w:pStyle w:val="paragraph"/>
        <w:jc w:val="center"/>
        <w:textAlignment w:val="baseline"/>
        <w:rPr>
          <w:rStyle w:val="normaltextrun"/>
          <w:rFonts w:ascii="Calibri" w:hAnsi="Calibri" w:cs="Calibri"/>
          <w:b/>
          <w:bCs/>
          <w:sz w:val="22"/>
          <w:szCs w:val="22"/>
        </w:rPr>
      </w:pPr>
      <w:r w:rsidRPr="00AB4974">
        <w:rPr>
          <w:rStyle w:val="normaltextrun"/>
          <w:rFonts w:ascii="Calibri" w:hAnsi="Calibri" w:cs="Calibri"/>
          <w:b/>
          <w:bCs/>
          <w:sz w:val="22"/>
          <w:szCs w:val="22"/>
        </w:rPr>
        <w:t>Bryan Jones appointed CFO of combined Intelligrated, Trew and Transnorm organization</w:t>
      </w:r>
    </w:p>
    <w:p w14:paraId="2389B74D" w14:textId="636407C0" w:rsidR="00D91914" w:rsidRPr="00D91914" w:rsidRDefault="00F94773" w:rsidP="00D91914">
      <w:pPr>
        <w:pStyle w:val="paragraph"/>
        <w:jc w:val="center"/>
        <w:textAlignment w:val="baseline"/>
        <w:rPr>
          <w:rStyle w:val="normaltextrun"/>
          <w:rFonts w:ascii="Calibri" w:hAnsi="Calibri" w:cs="Calibri"/>
          <w:sz w:val="22"/>
          <w:szCs w:val="22"/>
        </w:rPr>
      </w:pPr>
      <w:r w:rsidRPr="00F94773">
        <w:rPr>
          <w:rStyle w:val="normaltextrun"/>
          <w:rFonts w:ascii="Calibri" w:hAnsi="Calibri" w:cs="Calibri"/>
          <w:i/>
          <w:iCs/>
          <w:sz w:val="22"/>
          <w:szCs w:val="22"/>
        </w:rPr>
        <w:t>Jones brings more than 35 years of financial experience, including over two decades at Intelligrated and Trew, to help execute integration and create long-term value</w:t>
      </w:r>
    </w:p>
    <w:p w14:paraId="72BA4E2D" w14:textId="77777777" w:rsidR="00472D04" w:rsidRPr="00472D04" w:rsidRDefault="00472D04" w:rsidP="00472D04">
      <w:pPr>
        <w:pStyle w:val="paragraph"/>
        <w:numPr>
          <w:ilvl w:val="0"/>
          <w:numId w:val="5"/>
        </w:numPr>
        <w:textAlignment w:val="baseline"/>
        <w:rPr>
          <w:rFonts w:ascii="Calibri" w:hAnsi="Calibri" w:cs="Calibri"/>
          <w:sz w:val="22"/>
          <w:szCs w:val="22"/>
        </w:rPr>
      </w:pPr>
      <w:r w:rsidRPr="00472D04">
        <w:rPr>
          <w:rFonts w:ascii="Calibri" w:hAnsi="Calibri" w:cs="Calibri"/>
          <w:sz w:val="22"/>
          <w:szCs w:val="22"/>
        </w:rPr>
        <w:t>Industry veteran joins executive leadership team of $1billion enterprise to lead strategic finance and facilitate enterprise growth</w:t>
      </w:r>
    </w:p>
    <w:p w14:paraId="70560CE8" w14:textId="77777777" w:rsidR="00472D04" w:rsidRPr="00472D04" w:rsidRDefault="00472D04" w:rsidP="00472D04">
      <w:pPr>
        <w:pStyle w:val="paragraph"/>
        <w:numPr>
          <w:ilvl w:val="0"/>
          <w:numId w:val="5"/>
        </w:numPr>
        <w:textAlignment w:val="baseline"/>
        <w:rPr>
          <w:rFonts w:ascii="Calibri" w:hAnsi="Calibri" w:cs="Calibri"/>
          <w:sz w:val="22"/>
          <w:szCs w:val="22"/>
        </w:rPr>
      </w:pPr>
      <w:r w:rsidRPr="00472D04">
        <w:rPr>
          <w:rFonts w:ascii="Calibri" w:hAnsi="Calibri" w:cs="Calibri"/>
          <w:sz w:val="22"/>
          <w:szCs w:val="22"/>
        </w:rPr>
        <w:t>Over 20 years of finance leadership at Trew and Intelligrated provides institutional knowledge ideal for integrating newly combined businesses and enabling next phase of growth</w:t>
      </w:r>
    </w:p>
    <w:p w14:paraId="303A0429" w14:textId="77777777" w:rsidR="00472D04" w:rsidRPr="00472D04" w:rsidRDefault="00472D04" w:rsidP="00472D04">
      <w:pPr>
        <w:pStyle w:val="paragraph"/>
        <w:numPr>
          <w:ilvl w:val="0"/>
          <w:numId w:val="5"/>
        </w:numPr>
        <w:textAlignment w:val="baseline"/>
        <w:rPr>
          <w:rFonts w:ascii="Calibri" w:hAnsi="Calibri" w:cs="Calibri"/>
          <w:sz w:val="22"/>
          <w:szCs w:val="22"/>
        </w:rPr>
      </w:pPr>
      <w:r w:rsidRPr="00472D04">
        <w:rPr>
          <w:rFonts w:ascii="Calibri" w:hAnsi="Calibri" w:cs="Calibri"/>
          <w:sz w:val="22"/>
          <w:szCs w:val="22"/>
        </w:rPr>
        <w:t xml:space="preserve">Jones brings track record working on economic development initiatives in strategically important southwest Ohio footprint </w:t>
      </w:r>
    </w:p>
    <w:p w14:paraId="2740E534" w14:textId="77777777" w:rsidR="00685024" w:rsidRPr="00685024" w:rsidRDefault="00CA4B21" w:rsidP="00685024">
      <w:pPr>
        <w:pStyle w:val="paragraph"/>
        <w:textAlignment w:val="baseline"/>
        <w:rPr>
          <w:rStyle w:val="normaltextrun"/>
          <w:rFonts w:ascii="Calibri" w:hAnsi="Calibri" w:cs="Calibri"/>
          <w:sz w:val="22"/>
          <w:szCs w:val="22"/>
        </w:rPr>
      </w:pPr>
      <w:r w:rsidRPr="00CA4B21">
        <w:rPr>
          <w:rStyle w:val="normaltextrun"/>
          <w:rFonts w:ascii="Calibri" w:hAnsi="Calibri" w:cs="Calibri"/>
          <w:b/>
          <w:bCs/>
          <w:sz w:val="22"/>
          <w:szCs w:val="22"/>
        </w:rPr>
        <w:t xml:space="preserve">MASON, Ohio — July </w:t>
      </w:r>
      <w:r w:rsidR="00472D04">
        <w:rPr>
          <w:rStyle w:val="normaltextrun"/>
          <w:rFonts w:ascii="Calibri" w:hAnsi="Calibri" w:cs="Calibri"/>
          <w:b/>
          <w:bCs/>
          <w:sz w:val="22"/>
          <w:szCs w:val="22"/>
        </w:rPr>
        <w:t>30</w:t>
      </w:r>
      <w:r w:rsidRPr="00CA4B21">
        <w:rPr>
          <w:rStyle w:val="normaltextrun"/>
          <w:rFonts w:ascii="Calibri" w:hAnsi="Calibri" w:cs="Calibri"/>
          <w:b/>
          <w:bCs/>
          <w:sz w:val="22"/>
          <w:szCs w:val="22"/>
        </w:rPr>
        <w:t>, 2026</w:t>
      </w:r>
      <w:r>
        <w:rPr>
          <w:rStyle w:val="normaltextrun"/>
          <w:rFonts w:ascii="Calibri" w:hAnsi="Calibri" w:cs="Calibri"/>
          <w:b/>
          <w:bCs/>
          <w:sz w:val="22"/>
          <w:szCs w:val="22"/>
        </w:rPr>
        <w:t xml:space="preserve"> </w:t>
      </w:r>
      <w:r w:rsidRPr="00CA4B21">
        <w:rPr>
          <w:rStyle w:val="normaltextrun"/>
          <w:rFonts w:ascii="Calibri" w:hAnsi="Calibri" w:cs="Calibri"/>
          <w:b/>
          <w:bCs/>
          <w:sz w:val="22"/>
          <w:szCs w:val="22"/>
        </w:rPr>
        <w:t xml:space="preserve">— </w:t>
      </w:r>
      <w:r w:rsidR="00685024" w:rsidRPr="00685024">
        <w:rPr>
          <w:rStyle w:val="normaltextrun"/>
          <w:rFonts w:ascii="Calibri" w:hAnsi="Calibri" w:cs="Calibri"/>
          <w:sz w:val="22"/>
          <w:szCs w:val="22"/>
        </w:rPr>
        <w:t>The combined organization of Intelligrated, Trew and Transnorm announces the appointment of Bryan Jones as Chief Financial Officer (CFO). Jones is uniquely positioned for the role, bringing decades of financial leadership in the warehouse automation industry and deep institutional knowledge of both Intelligrated and Trew. He spent nearly 15 years in strategic finance roles at Intelligrated before serving as CFO of Trew since its founding in 2019, helping build and grow the companies. This experience provides continuity to help integrate the newly combined organizations and drive the next phase of growth.</w:t>
      </w:r>
    </w:p>
    <w:p w14:paraId="7FA5B68E" w14:textId="77777777" w:rsidR="00685024" w:rsidRPr="00685024" w:rsidRDefault="00685024" w:rsidP="00685024">
      <w:pPr>
        <w:pStyle w:val="paragraph"/>
        <w:textAlignment w:val="baseline"/>
        <w:rPr>
          <w:rStyle w:val="normaltextrun"/>
          <w:rFonts w:ascii="Calibri" w:hAnsi="Calibri" w:cs="Calibri"/>
          <w:sz w:val="22"/>
          <w:szCs w:val="22"/>
        </w:rPr>
      </w:pPr>
      <w:r w:rsidRPr="00685024">
        <w:rPr>
          <w:rStyle w:val="normaltextrun"/>
          <w:rFonts w:ascii="Calibri" w:hAnsi="Calibri" w:cs="Calibri"/>
          <w:sz w:val="22"/>
          <w:szCs w:val="22"/>
        </w:rPr>
        <w:t>“Bryan is seemingly tailor-made for this role because he has firsthand experience with the businesses, their people, their customers and the industry,” says Alfred Rebello, CEO of Intelligrated, Trew and Transnorm. “Bryan has helped guide both Intelligrated and Trew through growth, acquisitions and transformation, and he’ll play a critical role in shaping our strategy as we build a stronger, more focused warehouse automation company together.”</w:t>
      </w:r>
    </w:p>
    <w:p w14:paraId="13596E68" w14:textId="77777777" w:rsidR="00685024" w:rsidRPr="00685024" w:rsidRDefault="00685024" w:rsidP="00685024">
      <w:pPr>
        <w:pStyle w:val="paragraph"/>
        <w:textAlignment w:val="baseline"/>
        <w:rPr>
          <w:rStyle w:val="normaltextrun"/>
          <w:rFonts w:ascii="Calibri" w:hAnsi="Calibri" w:cs="Calibri"/>
          <w:sz w:val="22"/>
          <w:szCs w:val="22"/>
        </w:rPr>
      </w:pPr>
      <w:r w:rsidRPr="00685024">
        <w:rPr>
          <w:rStyle w:val="normaltextrun"/>
          <w:rFonts w:ascii="Calibri" w:hAnsi="Calibri" w:cs="Calibri"/>
          <w:sz w:val="22"/>
          <w:szCs w:val="22"/>
        </w:rPr>
        <w:t xml:space="preserve">Jones’ career spans more than 35 years of financial and operational leadership. His responsibilities have included strategic finance, information technology, human resources and strategic sourcing – functions that are critical to scaling and transforming a global organization with over $1 billion in annual revenue. He also has a track record of successful collaboration with state and local economic development organizations, including JobsOhio and REDI Cincinnati, most recently supporting the 2024 expansion of Trew’s manufacturing and development campus in southwest Ohio. </w:t>
      </w:r>
    </w:p>
    <w:p w14:paraId="68ED5954" w14:textId="77777777" w:rsidR="00685024" w:rsidRPr="00685024" w:rsidRDefault="00685024" w:rsidP="00685024">
      <w:pPr>
        <w:pStyle w:val="paragraph"/>
        <w:textAlignment w:val="baseline"/>
        <w:rPr>
          <w:rStyle w:val="normaltextrun"/>
          <w:rFonts w:ascii="Calibri" w:hAnsi="Calibri" w:cs="Calibri"/>
          <w:sz w:val="22"/>
          <w:szCs w:val="22"/>
        </w:rPr>
      </w:pPr>
      <w:r w:rsidRPr="00685024">
        <w:rPr>
          <w:rStyle w:val="normaltextrun"/>
          <w:rFonts w:ascii="Calibri" w:hAnsi="Calibri" w:cs="Calibri"/>
          <w:sz w:val="22"/>
          <w:szCs w:val="22"/>
        </w:rPr>
        <w:t>As CFO, Jones will partner closely with the executive leadership team and private equity owner American Industrial Partners (AIP) to help guide the company’s long-term growth strategy. His responsibilities include leading integration efforts across the recently combined organization, strategically allocating capital and managing liquidity to support continued expansion, advancing key value creation initiatives, evaluating merger and acquisition opportunities, and strengthening banking and investor relationships. He will also oversee accounting, finance, treasury, tax, strategic sourcing and information systems functions.</w:t>
      </w:r>
    </w:p>
    <w:p w14:paraId="313BBC6B" w14:textId="7488EBA4" w:rsidR="00F76FB2" w:rsidRPr="00685024" w:rsidRDefault="00685024" w:rsidP="00685024">
      <w:pPr>
        <w:pStyle w:val="paragraph"/>
        <w:textAlignment w:val="baseline"/>
        <w:rPr>
          <w:rStyle w:val="normaltextrun"/>
          <w:rFonts w:ascii="Calibri" w:hAnsi="Calibri" w:cs="Calibri"/>
          <w:sz w:val="22"/>
          <w:szCs w:val="22"/>
        </w:rPr>
      </w:pPr>
      <w:r w:rsidRPr="00685024">
        <w:rPr>
          <w:rStyle w:val="normaltextrun"/>
          <w:rFonts w:ascii="Calibri" w:hAnsi="Calibri" w:cs="Calibri"/>
          <w:sz w:val="22"/>
          <w:szCs w:val="22"/>
        </w:rPr>
        <w:t>“Bringing these businesses together creates an opportunity to build something that’s greater than the sum of its parts,” says Jones. “By combining our strengths, we’re better positioned to invest in innovation, scale with our customers and deliver greater value across the supply chain. I look forward to helping shape the next chapter alongside an incredibly talented team.”</w:t>
      </w:r>
    </w:p>
    <w:p w14:paraId="6CB8954B" w14:textId="77777777" w:rsidR="0081775B" w:rsidRPr="0081775B" w:rsidRDefault="0081775B" w:rsidP="0081775B">
      <w:pPr>
        <w:pStyle w:val="paragraph"/>
        <w:textAlignment w:val="baseline"/>
        <w:rPr>
          <w:rStyle w:val="normaltextrun"/>
          <w:rFonts w:ascii="Calibri" w:hAnsi="Calibri" w:cs="Calibri"/>
          <w:b/>
          <w:bCs/>
          <w:sz w:val="22"/>
          <w:szCs w:val="22"/>
        </w:rPr>
      </w:pPr>
      <w:r w:rsidRPr="0081775B">
        <w:rPr>
          <w:rStyle w:val="normaltextrun"/>
          <w:rFonts w:ascii="Calibri" w:hAnsi="Calibri" w:cs="Calibri"/>
          <w:b/>
          <w:bCs/>
          <w:sz w:val="22"/>
          <w:szCs w:val="22"/>
        </w:rPr>
        <w:lastRenderedPageBreak/>
        <w:t>About Intelligrated, Trew, Transnorm</w:t>
      </w:r>
    </w:p>
    <w:p w14:paraId="00443E4F" w14:textId="77777777" w:rsidR="0081775B" w:rsidRDefault="0081775B" w:rsidP="0081775B">
      <w:pPr>
        <w:pStyle w:val="paragraph"/>
        <w:textAlignment w:val="baseline"/>
        <w:rPr>
          <w:rStyle w:val="normaltextrun"/>
          <w:rFonts w:ascii="Calibri" w:hAnsi="Calibri" w:cs="Calibri"/>
          <w:sz w:val="22"/>
          <w:szCs w:val="22"/>
        </w:rPr>
      </w:pPr>
      <w:r w:rsidRPr="0081775B">
        <w:rPr>
          <w:rStyle w:val="normaltextrun"/>
          <w:rFonts w:ascii="Calibri" w:hAnsi="Calibri" w:cs="Calibri"/>
          <w:sz w:val="22"/>
          <w:szCs w:val="22"/>
        </w:rPr>
        <w:t>A leading manufacturer, systems designer and integrator of warehouse automation solutions, bringing together the expertise and capabilities of Intelligrated, Trew and Transnorm. The companies develop and manufacture a broad portfolio of automation technologies while also designing, integrating and supporting end-to-end material handling and warehouse automation systems. Its portfolio includes conveyor and sortation systems, robotics, automated storage and retrieval systems (AS/RS), palletizing solutions, software, controls and lifecycle services.</w:t>
      </w:r>
    </w:p>
    <w:p w14:paraId="2CE1FB78" w14:textId="3F5F9481" w:rsidR="001A45E5" w:rsidRPr="001A45E5" w:rsidRDefault="001A45E5" w:rsidP="001A45E5">
      <w:pPr>
        <w:spacing w:before="240" w:after="240"/>
        <w:rPr>
          <w:rFonts w:asciiTheme="majorHAnsi" w:hAnsiTheme="majorHAnsi" w:cstheme="majorHAnsi"/>
        </w:rPr>
      </w:pPr>
      <w:hyperlink r:id="rId11" w:history="1">
        <w:r w:rsidRPr="001A45E5">
          <w:rPr>
            <w:rStyle w:val="Hyperlink"/>
            <w:rFonts w:asciiTheme="majorHAnsi" w:hAnsiTheme="majorHAnsi" w:cstheme="majorHAnsi"/>
            <w:sz w:val="22"/>
          </w:rPr>
          <w:t>Intelligrated</w:t>
        </w:r>
      </w:hyperlink>
      <w:r w:rsidRPr="001A45E5">
        <w:rPr>
          <w:rFonts w:asciiTheme="majorHAnsi" w:hAnsiTheme="majorHAnsi" w:cstheme="majorHAnsi"/>
        </w:rPr>
        <w:t xml:space="preserve">. </w:t>
      </w:r>
      <w:hyperlink r:id="rId12" w:history="1">
        <w:r w:rsidRPr="001A45E5">
          <w:rPr>
            <w:rStyle w:val="Hyperlink"/>
            <w:rFonts w:asciiTheme="majorHAnsi" w:hAnsiTheme="majorHAnsi" w:cstheme="majorHAnsi"/>
            <w:sz w:val="22"/>
          </w:rPr>
          <w:t>Trew</w:t>
        </w:r>
      </w:hyperlink>
      <w:r w:rsidRPr="001A45E5">
        <w:rPr>
          <w:rFonts w:asciiTheme="majorHAnsi" w:hAnsiTheme="majorHAnsi" w:cstheme="majorHAnsi"/>
        </w:rPr>
        <w:t xml:space="preserve">. </w:t>
      </w:r>
      <w:hyperlink r:id="rId13" w:history="1">
        <w:r w:rsidRPr="001A45E5">
          <w:rPr>
            <w:rStyle w:val="Hyperlink"/>
            <w:rFonts w:asciiTheme="majorHAnsi" w:hAnsiTheme="majorHAnsi" w:cstheme="majorHAnsi"/>
            <w:sz w:val="22"/>
          </w:rPr>
          <w:t>Transnorm</w:t>
        </w:r>
      </w:hyperlink>
      <w:r w:rsidRPr="001A45E5">
        <w:rPr>
          <w:rFonts w:asciiTheme="majorHAnsi" w:hAnsiTheme="majorHAnsi" w:cstheme="majorHAnsi"/>
        </w:rPr>
        <w:t>.</w:t>
      </w:r>
    </w:p>
    <w:p w14:paraId="6DA5A7DC" w14:textId="77777777" w:rsidR="0081775B" w:rsidRDefault="0081775B" w:rsidP="00402688">
      <w:pPr>
        <w:jc w:val="right"/>
        <w:rPr>
          <w:rFonts w:ascii="Calibri" w:eastAsia="Times New Roman" w:hAnsi="Calibri" w:cs="Calibri"/>
          <w:b/>
          <w:bCs/>
        </w:rPr>
      </w:pPr>
    </w:p>
    <w:p w14:paraId="28F5A269" w14:textId="777C1103" w:rsidR="00402688" w:rsidRPr="00B3009E" w:rsidRDefault="00402688" w:rsidP="00402688">
      <w:pPr>
        <w:jc w:val="right"/>
        <w:rPr>
          <w:rFonts w:ascii="Calibri" w:eastAsia="Times New Roman" w:hAnsi="Calibri" w:cs="Calibri"/>
          <w:b/>
          <w:bCs/>
        </w:rPr>
      </w:pPr>
      <w:r w:rsidRPr="00B3009E">
        <w:rPr>
          <w:rFonts w:ascii="Calibri" w:eastAsia="Times New Roman" w:hAnsi="Calibri" w:cs="Calibri"/>
          <w:b/>
          <w:bCs/>
        </w:rPr>
        <w:t>For more information, contact:</w:t>
      </w:r>
    </w:p>
    <w:p w14:paraId="44F38DCB" w14:textId="77777777" w:rsidR="0081775B" w:rsidRPr="0081775B" w:rsidRDefault="0081775B" w:rsidP="0081775B">
      <w:pPr>
        <w:pStyle w:val="paragraph"/>
        <w:spacing w:before="0" w:beforeAutospacing="0" w:after="0" w:afterAutospacing="0"/>
        <w:jc w:val="right"/>
        <w:textAlignment w:val="baseline"/>
        <w:rPr>
          <w:rStyle w:val="normaltextrun"/>
          <w:rFonts w:ascii="Calibri" w:hAnsi="Calibri" w:cs="Calibri"/>
          <w:sz w:val="22"/>
          <w:szCs w:val="22"/>
        </w:rPr>
      </w:pPr>
      <w:r w:rsidRPr="0081775B">
        <w:rPr>
          <w:rStyle w:val="normaltextrun"/>
          <w:rFonts w:ascii="Calibri" w:hAnsi="Calibri" w:cs="Calibri"/>
          <w:sz w:val="22"/>
          <w:szCs w:val="22"/>
        </w:rPr>
        <w:t xml:space="preserve">Dan Gauss – </w:t>
      </w:r>
      <w:hyperlink r:id="rId14" w:history="1">
        <w:r w:rsidRPr="0081775B">
          <w:rPr>
            <w:rStyle w:val="Hyperlink"/>
            <w:rFonts w:ascii="Calibri" w:hAnsi="Calibri" w:cs="Calibri"/>
            <w:sz w:val="22"/>
            <w:szCs w:val="22"/>
          </w:rPr>
          <w:t>dan@koroberi.com</w:t>
        </w:r>
      </w:hyperlink>
    </w:p>
    <w:p w14:paraId="30C81955" w14:textId="7178EEA9" w:rsidR="00351373" w:rsidRPr="00B3009E" w:rsidRDefault="00351373" w:rsidP="00402688">
      <w:pPr>
        <w:pStyle w:val="paragraph"/>
        <w:spacing w:before="0" w:beforeAutospacing="0" w:after="0" w:afterAutospacing="0"/>
        <w:jc w:val="right"/>
        <w:textAlignment w:val="baseline"/>
        <w:rPr>
          <w:rFonts w:ascii="Calibri" w:hAnsi="Calibri" w:cs="Calibri"/>
          <w:sz w:val="22"/>
          <w:szCs w:val="22"/>
        </w:rPr>
      </w:pPr>
    </w:p>
    <w:sectPr w:rsidR="00351373" w:rsidRPr="00B3009E" w:rsidSect="002F2A88">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07E66" w14:textId="77777777" w:rsidR="00B36F7C" w:rsidRDefault="00B36F7C">
      <w:pPr>
        <w:spacing w:line="240" w:lineRule="auto"/>
      </w:pPr>
      <w:r>
        <w:separator/>
      </w:r>
    </w:p>
  </w:endnote>
  <w:endnote w:type="continuationSeparator" w:id="0">
    <w:p w14:paraId="254BD9AE" w14:textId="77777777" w:rsidR="00B36F7C" w:rsidRDefault="00B36F7C">
      <w:pPr>
        <w:spacing w:line="240" w:lineRule="auto"/>
      </w:pPr>
      <w:r>
        <w:continuationSeparator/>
      </w:r>
    </w:p>
  </w:endnote>
  <w:endnote w:type="continuationNotice" w:id="1">
    <w:p w14:paraId="6D6B46AB" w14:textId="77777777" w:rsidR="00B36F7C" w:rsidRDefault="00B36F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25B37" w14:textId="77777777" w:rsidR="0035312E" w:rsidRDefault="00353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77ECD" w14:textId="77777777" w:rsidR="0035312E" w:rsidRDefault="003531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94A3C" w14:textId="77777777" w:rsidR="0035312E" w:rsidRDefault="00353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4AC81" w14:textId="77777777" w:rsidR="00B36F7C" w:rsidRDefault="00B36F7C">
      <w:pPr>
        <w:spacing w:line="240" w:lineRule="auto"/>
      </w:pPr>
      <w:r>
        <w:separator/>
      </w:r>
    </w:p>
  </w:footnote>
  <w:footnote w:type="continuationSeparator" w:id="0">
    <w:p w14:paraId="7521AC19" w14:textId="77777777" w:rsidR="00B36F7C" w:rsidRDefault="00B36F7C">
      <w:pPr>
        <w:spacing w:line="240" w:lineRule="auto"/>
      </w:pPr>
      <w:r>
        <w:continuationSeparator/>
      </w:r>
    </w:p>
  </w:footnote>
  <w:footnote w:type="continuationNotice" w:id="1">
    <w:p w14:paraId="12A5C045" w14:textId="77777777" w:rsidR="00B36F7C" w:rsidRDefault="00B36F7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1CEE" w14:textId="77777777" w:rsidR="0035312E" w:rsidRDefault="00353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3CA64" w14:textId="3DDD56E6" w:rsidR="003C7CAC" w:rsidRDefault="003C7CAC" w:rsidP="0019333E">
    <w:pPr>
      <w:spacing w:line="259" w:lineRule="auto"/>
      <w:rPr>
        <w:rFonts w:ascii="Calibri" w:eastAsia="Calibri" w:hAnsi="Calibri" w:cs="Calibri"/>
      </w:rPr>
    </w:pPr>
    <w:r>
      <w:rPr>
        <w:rFonts w:ascii="Calibri" w:eastAsia="Calibri" w:hAnsi="Calibri" w:cs="Calibri"/>
        <w:noProof/>
      </w:rPr>
      <w:drawing>
        <wp:anchor distT="0" distB="0" distL="114300" distR="114300" simplePos="0" relativeHeight="251658240" behindDoc="0" locked="0" layoutInCell="1" allowOverlap="1" wp14:anchorId="1863B3E9" wp14:editId="4FD0B0E3">
          <wp:simplePos x="0" y="0"/>
          <wp:positionH relativeFrom="margin">
            <wp:align>center</wp:align>
          </wp:positionH>
          <wp:positionV relativeFrom="paragraph">
            <wp:posOffset>6985</wp:posOffset>
          </wp:positionV>
          <wp:extent cx="4297680" cy="274801"/>
          <wp:effectExtent l="0" t="0" r="0" b="0"/>
          <wp:wrapNone/>
          <wp:docPr id="725558273" name="Picture 725558273">
            <a:extLst xmlns:a="http://schemas.openxmlformats.org/drawingml/2006/main">
              <a:ext uri="{FF2B5EF4-FFF2-40B4-BE49-F238E27FC236}">
                <a16:creationId xmlns:a16="http://schemas.microsoft.com/office/drawing/2014/main" id="{4DECBA61-098F-4BF6-B9E7-FD1F113BC0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58273" name="Picture 725558273"/>
                  <pic:cNvPicPr/>
                </pic:nvPicPr>
                <pic:blipFill>
                  <a:blip r:embed="rId1">
                    <a:extLst>
                      <a:ext uri="{28A0092B-C50C-407E-A947-70E740481C1C}">
                        <a14:useLocalDpi xmlns:a14="http://schemas.microsoft.com/office/drawing/2010/main" val="0"/>
                      </a:ext>
                    </a:extLst>
                  </a:blip>
                  <a:stretch>
                    <a:fillRect/>
                  </a:stretch>
                </pic:blipFill>
                <pic:spPr>
                  <a:xfrm>
                    <a:off x="0" y="0"/>
                    <a:ext cx="4297680" cy="274801"/>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8A381" w14:textId="77777777" w:rsidR="0035312E" w:rsidRDefault="003531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118B4"/>
    <w:multiLevelType w:val="hybridMultilevel"/>
    <w:tmpl w:val="79261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E41930"/>
    <w:multiLevelType w:val="hybridMultilevel"/>
    <w:tmpl w:val="E6144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167F51"/>
    <w:multiLevelType w:val="hybridMultilevel"/>
    <w:tmpl w:val="FEF0D02E"/>
    <w:lvl w:ilvl="0" w:tplc="0D4A43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145CF3"/>
    <w:multiLevelType w:val="hybridMultilevel"/>
    <w:tmpl w:val="B566C0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B41B26"/>
    <w:multiLevelType w:val="hybridMultilevel"/>
    <w:tmpl w:val="5AFCD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796848">
    <w:abstractNumId w:val="0"/>
  </w:num>
  <w:num w:numId="2" w16cid:durableId="590892069">
    <w:abstractNumId w:val="4"/>
  </w:num>
  <w:num w:numId="3" w16cid:durableId="809060695">
    <w:abstractNumId w:val="3"/>
  </w:num>
  <w:num w:numId="4" w16cid:durableId="1540122689">
    <w:abstractNumId w:val="1"/>
  </w:num>
  <w:num w:numId="5" w16cid:durableId="1774398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2D7"/>
    <w:rsid w:val="0000250C"/>
    <w:rsid w:val="00003306"/>
    <w:rsid w:val="00004B7F"/>
    <w:rsid w:val="0000576F"/>
    <w:rsid w:val="000121AE"/>
    <w:rsid w:val="000201B3"/>
    <w:rsid w:val="00024AC7"/>
    <w:rsid w:val="00027065"/>
    <w:rsid w:val="00027CAE"/>
    <w:rsid w:val="00034759"/>
    <w:rsid w:val="00037732"/>
    <w:rsid w:val="000400F4"/>
    <w:rsid w:val="00046758"/>
    <w:rsid w:val="00051F79"/>
    <w:rsid w:val="0005319E"/>
    <w:rsid w:val="00053C3F"/>
    <w:rsid w:val="00057FFC"/>
    <w:rsid w:val="00060C25"/>
    <w:rsid w:val="00062689"/>
    <w:rsid w:val="00064706"/>
    <w:rsid w:val="00064D97"/>
    <w:rsid w:val="00065003"/>
    <w:rsid w:val="000714C3"/>
    <w:rsid w:val="00075306"/>
    <w:rsid w:val="00076E8F"/>
    <w:rsid w:val="000805D1"/>
    <w:rsid w:val="00081F3B"/>
    <w:rsid w:val="0009221C"/>
    <w:rsid w:val="00093808"/>
    <w:rsid w:val="000960E5"/>
    <w:rsid w:val="00096CB4"/>
    <w:rsid w:val="000A37B7"/>
    <w:rsid w:val="000A7C6D"/>
    <w:rsid w:val="000C0763"/>
    <w:rsid w:val="000C0BE3"/>
    <w:rsid w:val="000C27CA"/>
    <w:rsid w:val="000C2FF2"/>
    <w:rsid w:val="000C3D31"/>
    <w:rsid w:val="000C4028"/>
    <w:rsid w:val="000C5DC5"/>
    <w:rsid w:val="000C5ECF"/>
    <w:rsid w:val="000C6001"/>
    <w:rsid w:val="000D24BF"/>
    <w:rsid w:val="000E0B70"/>
    <w:rsid w:val="000E6062"/>
    <w:rsid w:val="000F5593"/>
    <w:rsid w:val="000F6472"/>
    <w:rsid w:val="00101782"/>
    <w:rsid w:val="00102EA9"/>
    <w:rsid w:val="00103D38"/>
    <w:rsid w:val="001058A2"/>
    <w:rsid w:val="001063EA"/>
    <w:rsid w:val="001119D1"/>
    <w:rsid w:val="0011357E"/>
    <w:rsid w:val="001142DC"/>
    <w:rsid w:val="001153E7"/>
    <w:rsid w:val="001217EB"/>
    <w:rsid w:val="00124271"/>
    <w:rsid w:val="00131E0D"/>
    <w:rsid w:val="00133E2C"/>
    <w:rsid w:val="00133EFE"/>
    <w:rsid w:val="00141167"/>
    <w:rsid w:val="0014331B"/>
    <w:rsid w:val="00143FFE"/>
    <w:rsid w:val="00146455"/>
    <w:rsid w:val="001471EB"/>
    <w:rsid w:val="001514D4"/>
    <w:rsid w:val="00152794"/>
    <w:rsid w:val="0016291A"/>
    <w:rsid w:val="001648DE"/>
    <w:rsid w:val="00167035"/>
    <w:rsid w:val="0017222B"/>
    <w:rsid w:val="00172680"/>
    <w:rsid w:val="00175776"/>
    <w:rsid w:val="0017674D"/>
    <w:rsid w:val="00177A23"/>
    <w:rsid w:val="0019333E"/>
    <w:rsid w:val="001A1DBF"/>
    <w:rsid w:val="001A3B4F"/>
    <w:rsid w:val="001A45E5"/>
    <w:rsid w:val="001B4530"/>
    <w:rsid w:val="001D3145"/>
    <w:rsid w:val="001D336B"/>
    <w:rsid w:val="001D4CAC"/>
    <w:rsid w:val="001E401F"/>
    <w:rsid w:val="001F026C"/>
    <w:rsid w:val="001F0B55"/>
    <w:rsid w:val="001F2D68"/>
    <w:rsid w:val="001F33EE"/>
    <w:rsid w:val="00202544"/>
    <w:rsid w:val="00204F80"/>
    <w:rsid w:val="0021108F"/>
    <w:rsid w:val="00213311"/>
    <w:rsid w:val="0021707E"/>
    <w:rsid w:val="00221897"/>
    <w:rsid w:val="00224604"/>
    <w:rsid w:val="002273D0"/>
    <w:rsid w:val="00234117"/>
    <w:rsid w:val="00234CC8"/>
    <w:rsid w:val="00245817"/>
    <w:rsid w:val="002514E6"/>
    <w:rsid w:val="00266A8D"/>
    <w:rsid w:val="0027271E"/>
    <w:rsid w:val="0027339B"/>
    <w:rsid w:val="00275646"/>
    <w:rsid w:val="002815F6"/>
    <w:rsid w:val="00281B2E"/>
    <w:rsid w:val="002913A1"/>
    <w:rsid w:val="00291400"/>
    <w:rsid w:val="00295E91"/>
    <w:rsid w:val="00296497"/>
    <w:rsid w:val="002976C8"/>
    <w:rsid w:val="002978B9"/>
    <w:rsid w:val="002A3A96"/>
    <w:rsid w:val="002A5454"/>
    <w:rsid w:val="002B2310"/>
    <w:rsid w:val="002B2FFF"/>
    <w:rsid w:val="002B6F9E"/>
    <w:rsid w:val="002B7F9E"/>
    <w:rsid w:val="002C55F3"/>
    <w:rsid w:val="002C5748"/>
    <w:rsid w:val="002C6600"/>
    <w:rsid w:val="002C7E8E"/>
    <w:rsid w:val="002D2BBB"/>
    <w:rsid w:val="002D30C7"/>
    <w:rsid w:val="002D3B4D"/>
    <w:rsid w:val="002D484D"/>
    <w:rsid w:val="002E0FF6"/>
    <w:rsid w:val="002E1DB3"/>
    <w:rsid w:val="002E43A5"/>
    <w:rsid w:val="002F0287"/>
    <w:rsid w:val="002F2795"/>
    <w:rsid w:val="002F2A88"/>
    <w:rsid w:val="002F3B3E"/>
    <w:rsid w:val="00301D0E"/>
    <w:rsid w:val="00303820"/>
    <w:rsid w:val="00310542"/>
    <w:rsid w:val="00311BE2"/>
    <w:rsid w:val="00312546"/>
    <w:rsid w:val="00312CEC"/>
    <w:rsid w:val="00322701"/>
    <w:rsid w:val="00335FCB"/>
    <w:rsid w:val="00336950"/>
    <w:rsid w:val="00336D58"/>
    <w:rsid w:val="0034010B"/>
    <w:rsid w:val="00341C39"/>
    <w:rsid w:val="00342801"/>
    <w:rsid w:val="0034370B"/>
    <w:rsid w:val="00351373"/>
    <w:rsid w:val="00352779"/>
    <w:rsid w:val="00352851"/>
    <w:rsid w:val="0035285B"/>
    <w:rsid w:val="0035312E"/>
    <w:rsid w:val="003651A8"/>
    <w:rsid w:val="00370BAE"/>
    <w:rsid w:val="00371029"/>
    <w:rsid w:val="00372526"/>
    <w:rsid w:val="00372E5C"/>
    <w:rsid w:val="00373998"/>
    <w:rsid w:val="00380CD7"/>
    <w:rsid w:val="00380DE6"/>
    <w:rsid w:val="00381B91"/>
    <w:rsid w:val="00381D90"/>
    <w:rsid w:val="0038421D"/>
    <w:rsid w:val="00386E8E"/>
    <w:rsid w:val="00387709"/>
    <w:rsid w:val="0039046E"/>
    <w:rsid w:val="00390B40"/>
    <w:rsid w:val="003923B0"/>
    <w:rsid w:val="003934E5"/>
    <w:rsid w:val="003A0589"/>
    <w:rsid w:val="003A40B0"/>
    <w:rsid w:val="003B7EF1"/>
    <w:rsid w:val="003C0893"/>
    <w:rsid w:val="003C1A5D"/>
    <w:rsid w:val="003C27EE"/>
    <w:rsid w:val="003C2F19"/>
    <w:rsid w:val="003C7CAC"/>
    <w:rsid w:val="003D04FE"/>
    <w:rsid w:val="003D5321"/>
    <w:rsid w:val="003D7728"/>
    <w:rsid w:val="003D7F06"/>
    <w:rsid w:val="003E3715"/>
    <w:rsid w:val="003E620E"/>
    <w:rsid w:val="003E6F32"/>
    <w:rsid w:val="003F0593"/>
    <w:rsid w:val="003F3111"/>
    <w:rsid w:val="003F55A6"/>
    <w:rsid w:val="003F5BFA"/>
    <w:rsid w:val="00402688"/>
    <w:rsid w:val="00404B4A"/>
    <w:rsid w:val="00405908"/>
    <w:rsid w:val="00413200"/>
    <w:rsid w:val="0041365B"/>
    <w:rsid w:val="00415F97"/>
    <w:rsid w:val="004162B2"/>
    <w:rsid w:val="00423A5C"/>
    <w:rsid w:val="00423A9B"/>
    <w:rsid w:val="00423D11"/>
    <w:rsid w:val="00426458"/>
    <w:rsid w:val="00434CB1"/>
    <w:rsid w:val="00435CBD"/>
    <w:rsid w:val="00440A27"/>
    <w:rsid w:val="00452205"/>
    <w:rsid w:val="00454B53"/>
    <w:rsid w:val="004557E1"/>
    <w:rsid w:val="00455EED"/>
    <w:rsid w:val="004563AB"/>
    <w:rsid w:val="004601C4"/>
    <w:rsid w:val="004612D7"/>
    <w:rsid w:val="00464220"/>
    <w:rsid w:val="00464300"/>
    <w:rsid w:val="00470804"/>
    <w:rsid w:val="00472D04"/>
    <w:rsid w:val="00476205"/>
    <w:rsid w:val="0048253F"/>
    <w:rsid w:val="00482D2F"/>
    <w:rsid w:val="0048711D"/>
    <w:rsid w:val="0049272D"/>
    <w:rsid w:val="00493C58"/>
    <w:rsid w:val="004961B5"/>
    <w:rsid w:val="00497DCF"/>
    <w:rsid w:val="004A65D0"/>
    <w:rsid w:val="004A6FBC"/>
    <w:rsid w:val="004B0E86"/>
    <w:rsid w:val="004B16AA"/>
    <w:rsid w:val="004B3267"/>
    <w:rsid w:val="004B4F94"/>
    <w:rsid w:val="004B53B9"/>
    <w:rsid w:val="004B7DCD"/>
    <w:rsid w:val="004C0AAE"/>
    <w:rsid w:val="004C27D5"/>
    <w:rsid w:val="004D2ACE"/>
    <w:rsid w:val="004D54B1"/>
    <w:rsid w:val="004D5B35"/>
    <w:rsid w:val="004D5FF1"/>
    <w:rsid w:val="004D6F5E"/>
    <w:rsid w:val="004E6E42"/>
    <w:rsid w:val="004F2BFA"/>
    <w:rsid w:val="004F5E29"/>
    <w:rsid w:val="005035DD"/>
    <w:rsid w:val="0051228D"/>
    <w:rsid w:val="00514881"/>
    <w:rsid w:val="00515FC5"/>
    <w:rsid w:val="00517157"/>
    <w:rsid w:val="005240A2"/>
    <w:rsid w:val="00524AD8"/>
    <w:rsid w:val="00526EC0"/>
    <w:rsid w:val="00527435"/>
    <w:rsid w:val="0053123C"/>
    <w:rsid w:val="00531A2C"/>
    <w:rsid w:val="00532DC5"/>
    <w:rsid w:val="00535D6E"/>
    <w:rsid w:val="00535E65"/>
    <w:rsid w:val="00540FAE"/>
    <w:rsid w:val="005424AD"/>
    <w:rsid w:val="00545E2C"/>
    <w:rsid w:val="00547D35"/>
    <w:rsid w:val="005504A9"/>
    <w:rsid w:val="00552205"/>
    <w:rsid w:val="00552A92"/>
    <w:rsid w:val="00554548"/>
    <w:rsid w:val="00560C9E"/>
    <w:rsid w:val="00561049"/>
    <w:rsid w:val="00567898"/>
    <w:rsid w:val="00573072"/>
    <w:rsid w:val="00573C65"/>
    <w:rsid w:val="00573FA5"/>
    <w:rsid w:val="00574A41"/>
    <w:rsid w:val="00575665"/>
    <w:rsid w:val="005801CE"/>
    <w:rsid w:val="005811F8"/>
    <w:rsid w:val="00581E9B"/>
    <w:rsid w:val="00587DAB"/>
    <w:rsid w:val="0059509F"/>
    <w:rsid w:val="00597681"/>
    <w:rsid w:val="005A2031"/>
    <w:rsid w:val="005B021C"/>
    <w:rsid w:val="005B1EA7"/>
    <w:rsid w:val="005B4549"/>
    <w:rsid w:val="005B49E0"/>
    <w:rsid w:val="005C05D3"/>
    <w:rsid w:val="005C5762"/>
    <w:rsid w:val="005E14DF"/>
    <w:rsid w:val="005E401C"/>
    <w:rsid w:val="005E56CA"/>
    <w:rsid w:val="005E613B"/>
    <w:rsid w:val="005F0342"/>
    <w:rsid w:val="005F06F1"/>
    <w:rsid w:val="005F4098"/>
    <w:rsid w:val="005F6BB0"/>
    <w:rsid w:val="00615E92"/>
    <w:rsid w:val="0061785D"/>
    <w:rsid w:val="00622366"/>
    <w:rsid w:val="006229EF"/>
    <w:rsid w:val="00624C11"/>
    <w:rsid w:val="00634591"/>
    <w:rsid w:val="00636CEE"/>
    <w:rsid w:val="00637530"/>
    <w:rsid w:val="00637B9B"/>
    <w:rsid w:val="00637CD1"/>
    <w:rsid w:val="0064398A"/>
    <w:rsid w:val="00644B6D"/>
    <w:rsid w:val="00651786"/>
    <w:rsid w:val="00653F99"/>
    <w:rsid w:val="00654B28"/>
    <w:rsid w:val="00657F3E"/>
    <w:rsid w:val="006721B8"/>
    <w:rsid w:val="00681946"/>
    <w:rsid w:val="00685024"/>
    <w:rsid w:val="00686D7F"/>
    <w:rsid w:val="006931EA"/>
    <w:rsid w:val="00694605"/>
    <w:rsid w:val="00694A17"/>
    <w:rsid w:val="006964AA"/>
    <w:rsid w:val="006968E5"/>
    <w:rsid w:val="00697275"/>
    <w:rsid w:val="006A2ABE"/>
    <w:rsid w:val="006A66F5"/>
    <w:rsid w:val="006A734B"/>
    <w:rsid w:val="006A7C3B"/>
    <w:rsid w:val="006B0E52"/>
    <w:rsid w:val="006B2A3B"/>
    <w:rsid w:val="006B7004"/>
    <w:rsid w:val="006B740B"/>
    <w:rsid w:val="006C4F2F"/>
    <w:rsid w:val="006C6E03"/>
    <w:rsid w:val="006C78A1"/>
    <w:rsid w:val="006C7C03"/>
    <w:rsid w:val="006D20D8"/>
    <w:rsid w:val="006D38CC"/>
    <w:rsid w:val="006D4EC3"/>
    <w:rsid w:val="006D5709"/>
    <w:rsid w:val="006D6720"/>
    <w:rsid w:val="006E0B36"/>
    <w:rsid w:val="006E34B3"/>
    <w:rsid w:val="006E4A3F"/>
    <w:rsid w:val="006F2937"/>
    <w:rsid w:val="006F634A"/>
    <w:rsid w:val="006F6A8A"/>
    <w:rsid w:val="00702308"/>
    <w:rsid w:val="00702ED5"/>
    <w:rsid w:val="00706D51"/>
    <w:rsid w:val="00706FD9"/>
    <w:rsid w:val="0072227C"/>
    <w:rsid w:val="007363D5"/>
    <w:rsid w:val="00742069"/>
    <w:rsid w:val="00746BD6"/>
    <w:rsid w:val="0075443C"/>
    <w:rsid w:val="00755538"/>
    <w:rsid w:val="00761CB1"/>
    <w:rsid w:val="007647CA"/>
    <w:rsid w:val="007655F9"/>
    <w:rsid w:val="00765F75"/>
    <w:rsid w:val="00766E69"/>
    <w:rsid w:val="00773DA8"/>
    <w:rsid w:val="007803F3"/>
    <w:rsid w:val="007809C2"/>
    <w:rsid w:val="00781AA2"/>
    <w:rsid w:val="00782DD6"/>
    <w:rsid w:val="00784631"/>
    <w:rsid w:val="007A18FF"/>
    <w:rsid w:val="007A45BE"/>
    <w:rsid w:val="007A7C18"/>
    <w:rsid w:val="007B1568"/>
    <w:rsid w:val="007B33CC"/>
    <w:rsid w:val="007C00B0"/>
    <w:rsid w:val="007D362E"/>
    <w:rsid w:val="007D3DF5"/>
    <w:rsid w:val="007D50A4"/>
    <w:rsid w:val="007E016E"/>
    <w:rsid w:val="007E22CD"/>
    <w:rsid w:val="007E32BA"/>
    <w:rsid w:val="007E4077"/>
    <w:rsid w:val="007F0A92"/>
    <w:rsid w:val="007F13C0"/>
    <w:rsid w:val="007F5951"/>
    <w:rsid w:val="00802A69"/>
    <w:rsid w:val="00803385"/>
    <w:rsid w:val="00805249"/>
    <w:rsid w:val="00807774"/>
    <w:rsid w:val="008128C5"/>
    <w:rsid w:val="00813E7F"/>
    <w:rsid w:val="00814032"/>
    <w:rsid w:val="0081775B"/>
    <w:rsid w:val="00820823"/>
    <w:rsid w:val="00826311"/>
    <w:rsid w:val="00826888"/>
    <w:rsid w:val="008333E6"/>
    <w:rsid w:val="00833FD2"/>
    <w:rsid w:val="00835387"/>
    <w:rsid w:val="00836673"/>
    <w:rsid w:val="008426B5"/>
    <w:rsid w:val="00843F3C"/>
    <w:rsid w:val="008573EC"/>
    <w:rsid w:val="00857416"/>
    <w:rsid w:val="00860433"/>
    <w:rsid w:val="00860D93"/>
    <w:rsid w:val="00861B75"/>
    <w:rsid w:val="008627EE"/>
    <w:rsid w:val="00862A67"/>
    <w:rsid w:val="008646DC"/>
    <w:rsid w:val="008658F7"/>
    <w:rsid w:val="008671E9"/>
    <w:rsid w:val="00867FFA"/>
    <w:rsid w:val="00870FE7"/>
    <w:rsid w:val="00873894"/>
    <w:rsid w:val="00894B33"/>
    <w:rsid w:val="00894C90"/>
    <w:rsid w:val="00895296"/>
    <w:rsid w:val="00897F00"/>
    <w:rsid w:val="008A0E4A"/>
    <w:rsid w:val="008A3ED2"/>
    <w:rsid w:val="008B0D43"/>
    <w:rsid w:val="008B6EF3"/>
    <w:rsid w:val="008C1F52"/>
    <w:rsid w:val="008C2515"/>
    <w:rsid w:val="008C7E26"/>
    <w:rsid w:val="008D2C9E"/>
    <w:rsid w:val="008D3093"/>
    <w:rsid w:val="008D3713"/>
    <w:rsid w:val="008D62C3"/>
    <w:rsid w:val="008D7A6B"/>
    <w:rsid w:val="008E0BE7"/>
    <w:rsid w:val="008E5F4C"/>
    <w:rsid w:val="008E7EED"/>
    <w:rsid w:val="008F4262"/>
    <w:rsid w:val="008F4879"/>
    <w:rsid w:val="00900E5F"/>
    <w:rsid w:val="009025B9"/>
    <w:rsid w:val="009036D1"/>
    <w:rsid w:val="009037AB"/>
    <w:rsid w:val="009140DD"/>
    <w:rsid w:val="00915A80"/>
    <w:rsid w:val="009163CA"/>
    <w:rsid w:val="00917DB6"/>
    <w:rsid w:val="0092577E"/>
    <w:rsid w:val="00931AFC"/>
    <w:rsid w:val="00932718"/>
    <w:rsid w:val="00933BE8"/>
    <w:rsid w:val="009350E7"/>
    <w:rsid w:val="00937108"/>
    <w:rsid w:val="0093774E"/>
    <w:rsid w:val="0094026A"/>
    <w:rsid w:val="00940975"/>
    <w:rsid w:val="00943B5A"/>
    <w:rsid w:val="009461BE"/>
    <w:rsid w:val="00946DD9"/>
    <w:rsid w:val="00947E5A"/>
    <w:rsid w:val="009501F6"/>
    <w:rsid w:val="00964111"/>
    <w:rsid w:val="00964C84"/>
    <w:rsid w:val="00965A1B"/>
    <w:rsid w:val="00966242"/>
    <w:rsid w:val="009721F4"/>
    <w:rsid w:val="00973F10"/>
    <w:rsid w:val="0097460C"/>
    <w:rsid w:val="00983D39"/>
    <w:rsid w:val="00985638"/>
    <w:rsid w:val="009A194C"/>
    <w:rsid w:val="009A1D6F"/>
    <w:rsid w:val="009B0507"/>
    <w:rsid w:val="009B4C94"/>
    <w:rsid w:val="009B6241"/>
    <w:rsid w:val="009B6FC6"/>
    <w:rsid w:val="009C34B0"/>
    <w:rsid w:val="009C5BC2"/>
    <w:rsid w:val="009C5F69"/>
    <w:rsid w:val="009D053F"/>
    <w:rsid w:val="009E13D3"/>
    <w:rsid w:val="009E39FF"/>
    <w:rsid w:val="009E3C10"/>
    <w:rsid w:val="009E5006"/>
    <w:rsid w:val="009E51B7"/>
    <w:rsid w:val="009F0908"/>
    <w:rsid w:val="009F1B5C"/>
    <w:rsid w:val="009F3572"/>
    <w:rsid w:val="009F40D0"/>
    <w:rsid w:val="009F59BB"/>
    <w:rsid w:val="009F5B9D"/>
    <w:rsid w:val="00A0118F"/>
    <w:rsid w:val="00A13479"/>
    <w:rsid w:val="00A168E3"/>
    <w:rsid w:val="00A2003A"/>
    <w:rsid w:val="00A22AE6"/>
    <w:rsid w:val="00A248E5"/>
    <w:rsid w:val="00A32AA5"/>
    <w:rsid w:val="00A42555"/>
    <w:rsid w:val="00A44E4E"/>
    <w:rsid w:val="00A44EE1"/>
    <w:rsid w:val="00A4525F"/>
    <w:rsid w:val="00A56FEE"/>
    <w:rsid w:val="00A70E7F"/>
    <w:rsid w:val="00A71F09"/>
    <w:rsid w:val="00A72E7F"/>
    <w:rsid w:val="00A73CC1"/>
    <w:rsid w:val="00A74C2A"/>
    <w:rsid w:val="00A82D3E"/>
    <w:rsid w:val="00A845D0"/>
    <w:rsid w:val="00A8584C"/>
    <w:rsid w:val="00A874C6"/>
    <w:rsid w:val="00A9453E"/>
    <w:rsid w:val="00A955DB"/>
    <w:rsid w:val="00AA0B0A"/>
    <w:rsid w:val="00AA779C"/>
    <w:rsid w:val="00AB18A2"/>
    <w:rsid w:val="00AB328C"/>
    <w:rsid w:val="00AB4974"/>
    <w:rsid w:val="00AC2E6A"/>
    <w:rsid w:val="00AC6429"/>
    <w:rsid w:val="00AC693C"/>
    <w:rsid w:val="00AC7E36"/>
    <w:rsid w:val="00AD5B64"/>
    <w:rsid w:val="00AD6B00"/>
    <w:rsid w:val="00AD6F8B"/>
    <w:rsid w:val="00AE1CB0"/>
    <w:rsid w:val="00AE2318"/>
    <w:rsid w:val="00AE4A6E"/>
    <w:rsid w:val="00AE5E3A"/>
    <w:rsid w:val="00AE621B"/>
    <w:rsid w:val="00AF2677"/>
    <w:rsid w:val="00AF7EB1"/>
    <w:rsid w:val="00B01BEE"/>
    <w:rsid w:val="00B04B00"/>
    <w:rsid w:val="00B10299"/>
    <w:rsid w:val="00B1111E"/>
    <w:rsid w:val="00B11CFA"/>
    <w:rsid w:val="00B159F4"/>
    <w:rsid w:val="00B17279"/>
    <w:rsid w:val="00B20F08"/>
    <w:rsid w:val="00B239E7"/>
    <w:rsid w:val="00B3009E"/>
    <w:rsid w:val="00B302FB"/>
    <w:rsid w:val="00B30390"/>
    <w:rsid w:val="00B314EC"/>
    <w:rsid w:val="00B318FA"/>
    <w:rsid w:val="00B32874"/>
    <w:rsid w:val="00B32E9B"/>
    <w:rsid w:val="00B346FF"/>
    <w:rsid w:val="00B357D6"/>
    <w:rsid w:val="00B36F7C"/>
    <w:rsid w:val="00B37DBC"/>
    <w:rsid w:val="00B412F4"/>
    <w:rsid w:val="00B4314D"/>
    <w:rsid w:val="00B45E40"/>
    <w:rsid w:val="00B4779D"/>
    <w:rsid w:val="00B47AD8"/>
    <w:rsid w:val="00B53DAB"/>
    <w:rsid w:val="00B55760"/>
    <w:rsid w:val="00B55BD9"/>
    <w:rsid w:val="00B61AE2"/>
    <w:rsid w:val="00B7774D"/>
    <w:rsid w:val="00B83AEC"/>
    <w:rsid w:val="00B84634"/>
    <w:rsid w:val="00B84A53"/>
    <w:rsid w:val="00B859F1"/>
    <w:rsid w:val="00B9012D"/>
    <w:rsid w:val="00B921B9"/>
    <w:rsid w:val="00B93C7E"/>
    <w:rsid w:val="00BA269B"/>
    <w:rsid w:val="00BA4927"/>
    <w:rsid w:val="00BB58E9"/>
    <w:rsid w:val="00BB7025"/>
    <w:rsid w:val="00BC0218"/>
    <w:rsid w:val="00BC6380"/>
    <w:rsid w:val="00BC7BD9"/>
    <w:rsid w:val="00BD1B48"/>
    <w:rsid w:val="00BD1DEA"/>
    <w:rsid w:val="00BD7101"/>
    <w:rsid w:val="00BE1AE7"/>
    <w:rsid w:val="00BE26DE"/>
    <w:rsid w:val="00BE61E7"/>
    <w:rsid w:val="00BE6A06"/>
    <w:rsid w:val="00BF2374"/>
    <w:rsid w:val="00BF3849"/>
    <w:rsid w:val="00BF386F"/>
    <w:rsid w:val="00BF5448"/>
    <w:rsid w:val="00BF5E06"/>
    <w:rsid w:val="00C01575"/>
    <w:rsid w:val="00C01B49"/>
    <w:rsid w:val="00C024F7"/>
    <w:rsid w:val="00C04B53"/>
    <w:rsid w:val="00C104A9"/>
    <w:rsid w:val="00C10631"/>
    <w:rsid w:val="00C10B90"/>
    <w:rsid w:val="00C14097"/>
    <w:rsid w:val="00C1507D"/>
    <w:rsid w:val="00C158FD"/>
    <w:rsid w:val="00C30CF1"/>
    <w:rsid w:val="00C32AD3"/>
    <w:rsid w:val="00C362D2"/>
    <w:rsid w:val="00C36333"/>
    <w:rsid w:val="00C36413"/>
    <w:rsid w:val="00C36DAF"/>
    <w:rsid w:val="00C3795D"/>
    <w:rsid w:val="00C5070A"/>
    <w:rsid w:val="00C50905"/>
    <w:rsid w:val="00C60279"/>
    <w:rsid w:val="00C6078C"/>
    <w:rsid w:val="00C63596"/>
    <w:rsid w:val="00C667BB"/>
    <w:rsid w:val="00C72041"/>
    <w:rsid w:val="00C779F5"/>
    <w:rsid w:val="00C912BB"/>
    <w:rsid w:val="00C9434C"/>
    <w:rsid w:val="00C95A65"/>
    <w:rsid w:val="00C968CA"/>
    <w:rsid w:val="00CA2000"/>
    <w:rsid w:val="00CA2C2C"/>
    <w:rsid w:val="00CA2E67"/>
    <w:rsid w:val="00CA4B21"/>
    <w:rsid w:val="00CA4FF8"/>
    <w:rsid w:val="00CA79ED"/>
    <w:rsid w:val="00CA7A1A"/>
    <w:rsid w:val="00CC5960"/>
    <w:rsid w:val="00CC6265"/>
    <w:rsid w:val="00CC643B"/>
    <w:rsid w:val="00CD4462"/>
    <w:rsid w:val="00CD598A"/>
    <w:rsid w:val="00CD632C"/>
    <w:rsid w:val="00CE07B3"/>
    <w:rsid w:val="00CE3B0F"/>
    <w:rsid w:val="00CF2C76"/>
    <w:rsid w:val="00D02176"/>
    <w:rsid w:val="00D04649"/>
    <w:rsid w:val="00D05675"/>
    <w:rsid w:val="00D17AB4"/>
    <w:rsid w:val="00D23448"/>
    <w:rsid w:val="00D305AD"/>
    <w:rsid w:val="00D3701B"/>
    <w:rsid w:val="00D4036A"/>
    <w:rsid w:val="00D4116A"/>
    <w:rsid w:val="00D455D0"/>
    <w:rsid w:val="00D45694"/>
    <w:rsid w:val="00D526FA"/>
    <w:rsid w:val="00D532B6"/>
    <w:rsid w:val="00D66D98"/>
    <w:rsid w:val="00D72D00"/>
    <w:rsid w:val="00D754AE"/>
    <w:rsid w:val="00D770FE"/>
    <w:rsid w:val="00D776C4"/>
    <w:rsid w:val="00D82BA6"/>
    <w:rsid w:val="00D84887"/>
    <w:rsid w:val="00D84E77"/>
    <w:rsid w:val="00D91914"/>
    <w:rsid w:val="00D91D06"/>
    <w:rsid w:val="00D9296F"/>
    <w:rsid w:val="00D9388F"/>
    <w:rsid w:val="00D952F4"/>
    <w:rsid w:val="00DA42B9"/>
    <w:rsid w:val="00DA49A1"/>
    <w:rsid w:val="00DA5780"/>
    <w:rsid w:val="00DA605F"/>
    <w:rsid w:val="00DA6822"/>
    <w:rsid w:val="00DB0691"/>
    <w:rsid w:val="00DB069E"/>
    <w:rsid w:val="00DB1B0B"/>
    <w:rsid w:val="00DB2813"/>
    <w:rsid w:val="00DB37CE"/>
    <w:rsid w:val="00DB4836"/>
    <w:rsid w:val="00DB4F3A"/>
    <w:rsid w:val="00DC24D1"/>
    <w:rsid w:val="00DC6266"/>
    <w:rsid w:val="00DD048C"/>
    <w:rsid w:val="00DD0A7B"/>
    <w:rsid w:val="00DD1896"/>
    <w:rsid w:val="00DD26C4"/>
    <w:rsid w:val="00DD4546"/>
    <w:rsid w:val="00DD48FB"/>
    <w:rsid w:val="00DD53E4"/>
    <w:rsid w:val="00DE3B98"/>
    <w:rsid w:val="00DE50C7"/>
    <w:rsid w:val="00DE566E"/>
    <w:rsid w:val="00DE5BCB"/>
    <w:rsid w:val="00E02455"/>
    <w:rsid w:val="00E042C7"/>
    <w:rsid w:val="00E056AD"/>
    <w:rsid w:val="00E05DFA"/>
    <w:rsid w:val="00E21C0D"/>
    <w:rsid w:val="00E262BD"/>
    <w:rsid w:val="00E31676"/>
    <w:rsid w:val="00E33476"/>
    <w:rsid w:val="00E33BDB"/>
    <w:rsid w:val="00E36F97"/>
    <w:rsid w:val="00E46080"/>
    <w:rsid w:val="00E4717B"/>
    <w:rsid w:val="00E53C17"/>
    <w:rsid w:val="00E53D7F"/>
    <w:rsid w:val="00E5719A"/>
    <w:rsid w:val="00E57338"/>
    <w:rsid w:val="00E577B7"/>
    <w:rsid w:val="00E72A51"/>
    <w:rsid w:val="00E7608C"/>
    <w:rsid w:val="00E82578"/>
    <w:rsid w:val="00E865AB"/>
    <w:rsid w:val="00E872C6"/>
    <w:rsid w:val="00E91923"/>
    <w:rsid w:val="00E92998"/>
    <w:rsid w:val="00E94F53"/>
    <w:rsid w:val="00E95001"/>
    <w:rsid w:val="00EA0EDE"/>
    <w:rsid w:val="00EA27C8"/>
    <w:rsid w:val="00EA3AF3"/>
    <w:rsid w:val="00EA3E4B"/>
    <w:rsid w:val="00EA47E2"/>
    <w:rsid w:val="00EA60B2"/>
    <w:rsid w:val="00EB4E01"/>
    <w:rsid w:val="00EC5F7F"/>
    <w:rsid w:val="00ED1CCD"/>
    <w:rsid w:val="00ED4905"/>
    <w:rsid w:val="00ED4C0B"/>
    <w:rsid w:val="00ED5F55"/>
    <w:rsid w:val="00EE486E"/>
    <w:rsid w:val="00EF09AD"/>
    <w:rsid w:val="00EF3D37"/>
    <w:rsid w:val="00EF47A0"/>
    <w:rsid w:val="00EF5A21"/>
    <w:rsid w:val="00EF6FB5"/>
    <w:rsid w:val="00F00A71"/>
    <w:rsid w:val="00F13E97"/>
    <w:rsid w:val="00F22BBC"/>
    <w:rsid w:val="00F24B0D"/>
    <w:rsid w:val="00F250E0"/>
    <w:rsid w:val="00F25746"/>
    <w:rsid w:val="00F3161D"/>
    <w:rsid w:val="00F35B49"/>
    <w:rsid w:val="00F35BE1"/>
    <w:rsid w:val="00F40340"/>
    <w:rsid w:val="00F405E6"/>
    <w:rsid w:val="00F41A52"/>
    <w:rsid w:val="00F4245C"/>
    <w:rsid w:val="00F43973"/>
    <w:rsid w:val="00F53123"/>
    <w:rsid w:val="00F55048"/>
    <w:rsid w:val="00F57A3B"/>
    <w:rsid w:val="00F61BFC"/>
    <w:rsid w:val="00F63C9C"/>
    <w:rsid w:val="00F6524D"/>
    <w:rsid w:val="00F71F62"/>
    <w:rsid w:val="00F73A85"/>
    <w:rsid w:val="00F74952"/>
    <w:rsid w:val="00F7679A"/>
    <w:rsid w:val="00F76FB2"/>
    <w:rsid w:val="00F77B04"/>
    <w:rsid w:val="00F83786"/>
    <w:rsid w:val="00F83EC6"/>
    <w:rsid w:val="00F85A4F"/>
    <w:rsid w:val="00F872A1"/>
    <w:rsid w:val="00F901A5"/>
    <w:rsid w:val="00F94773"/>
    <w:rsid w:val="00F95576"/>
    <w:rsid w:val="00FA00FA"/>
    <w:rsid w:val="00FA3B26"/>
    <w:rsid w:val="00FA3D49"/>
    <w:rsid w:val="00FA4E9E"/>
    <w:rsid w:val="00FA5C51"/>
    <w:rsid w:val="00FA67A3"/>
    <w:rsid w:val="00FA79F8"/>
    <w:rsid w:val="00FB37E6"/>
    <w:rsid w:val="00FE11B0"/>
    <w:rsid w:val="00FE2EAF"/>
    <w:rsid w:val="00FE524D"/>
    <w:rsid w:val="00FF0DF0"/>
    <w:rsid w:val="00FF368F"/>
    <w:rsid w:val="00FF40CD"/>
    <w:rsid w:val="00FF41B6"/>
    <w:rsid w:val="00FF48EA"/>
    <w:rsid w:val="00FF52AB"/>
    <w:rsid w:val="00FF5FB9"/>
    <w:rsid w:val="00FF72CB"/>
    <w:rsid w:val="058FCD61"/>
    <w:rsid w:val="069F0D6D"/>
    <w:rsid w:val="167A3D3F"/>
    <w:rsid w:val="1B13813B"/>
    <w:rsid w:val="1EA58D7D"/>
    <w:rsid w:val="27ACA6C2"/>
    <w:rsid w:val="2B0EE5E0"/>
    <w:rsid w:val="2C1D67F8"/>
    <w:rsid w:val="37B2507D"/>
    <w:rsid w:val="38A45D82"/>
    <w:rsid w:val="3C10C40C"/>
    <w:rsid w:val="3C1EBF4E"/>
    <w:rsid w:val="3E7505B0"/>
    <w:rsid w:val="4272E078"/>
    <w:rsid w:val="42EDB882"/>
    <w:rsid w:val="448988E3"/>
    <w:rsid w:val="47650392"/>
    <w:rsid w:val="4812E6A2"/>
    <w:rsid w:val="4A9CA454"/>
    <w:rsid w:val="4E428DF0"/>
    <w:rsid w:val="5A508549"/>
    <w:rsid w:val="686B0AC0"/>
    <w:rsid w:val="6C2E5230"/>
    <w:rsid w:val="7860F49E"/>
    <w:rsid w:val="7C06A9B5"/>
    <w:rsid w:val="7C3FE2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87CB6"/>
  <w15:docId w15:val="{4227750F-7AD1-4120-A943-70C03EA84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F5E"/>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6F63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6F634A"/>
  </w:style>
  <w:style w:type="character" w:styleId="Hyperlink">
    <w:name w:val="Hyperlink"/>
    <w:basedOn w:val="DefaultParagraphFont"/>
    <w:rsid w:val="00CF2C76"/>
    <w:rPr>
      <w:rFonts w:ascii="Times New Roman" w:hAnsi="Times New Roman"/>
      <w:color w:val="0000FF"/>
      <w:sz w:val="24"/>
      <w:u w:val="single"/>
    </w:rPr>
  </w:style>
  <w:style w:type="paragraph" w:styleId="Header">
    <w:name w:val="header"/>
    <w:basedOn w:val="Normal"/>
    <w:link w:val="HeaderChar"/>
    <w:uiPriority w:val="99"/>
    <w:unhideWhenUsed/>
    <w:rsid w:val="008A3ED2"/>
    <w:pPr>
      <w:tabs>
        <w:tab w:val="center" w:pos="4680"/>
        <w:tab w:val="right" w:pos="9360"/>
      </w:tabs>
      <w:spacing w:line="240" w:lineRule="auto"/>
    </w:pPr>
  </w:style>
  <w:style w:type="character" w:customStyle="1" w:styleId="HeaderChar">
    <w:name w:val="Header Char"/>
    <w:basedOn w:val="DefaultParagraphFont"/>
    <w:link w:val="Header"/>
    <w:uiPriority w:val="99"/>
    <w:rsid w:val="008A3ED2"/>
  </w:style>
  <w:style w:type="paragraph" w:styleId="Footer">
    <w:name w:val="footer"/>
    <w:basedOn w:val="Normal"/>
    <w:link w:val="FooterChar"/>
    <w:uiPriority w:val="99"/>
    <w:unhideWhenUsed/>
    <w:rsid w:val="008A3ED2"/>
    <w:pPr>
      <w:tabs>
        <w:tab w:val="center" w:pos="4680"/>
        <w:tab w:val="right" w:pos="9360"/>
      </w:tabs>
      <w:spacing w:line="240" w:lineRule="auto"/>
    </w:pPr>
  </w:style>
  <w:style w:type="character" w:customStyle="1" w:styleId="FooterChar">
    <w:name w:val="Footer Char"/>
    <w:basedOn w:val="DefaultParagraphFont"/>
    <w:link w:val="Footer"/>
    <w:uiPriority w:val="99"/>
    <w:rsid w:val="008A3ED2"/>
  </w:style>
  <w:style w:type="character" w:styleId="CommentReference">
    <w:name w:val="annotation reference"/>
    <w:basedOn w:val="DefaultParagraphFont"/>
    <w:uiPriority w:val="99"/>
    <w:semiHidden/>
    <w:unhideWhenUsed/>
    <w:rsid w:val="008A3ED2"/>
    <w:rPr>
      <w:sz w:val="16"/>
      <w:szCs w:val="16"/>
    </w:rPr>
  </w:style>
  <w:style w:type="paragraph" w:styleId="CommentText">
    <w:name w:val="annotation text"/>
    <w:basedOn w:val="Normal"/>
    <w:link w:val="CommentTextChar"/>
    <w:uiPriority w:val="99"/>
    <w:semiHidden/>
    <w:unhideWhenUsed/>
    <w:rsid w:val="008A3ED2"/>
    <w:pPr>
      <w:spacing w:line="240" w:lineRule="auto"/>
    </w:pPr>
    <w:rPr>
      <w:sz w:val="20"/>
      <w:szCs w:val="20"/>
    </w:rPr>
  </w:style>
  <w:style w:type="character" w:customStyle="1" w:styleId="CommentTextChar">
    <w:name w:val="Comment Text Char"/>
    <w:basedOn w:val="DefaultParagraphFont"/>
    <w:link w:val="CommentText"/>
    <w:uiPriority w:val="99"/>
    <w:semiHidden/>
    <w:rsid w:val="008A3ED2"/>
    <w:rPr>
      <w:sz w:val="20"/>
      <w:szCs w:val="20"/>
    </w:rPr>
  </w:style>
  <w:style w:type="paragraph" w:styleId="CommentSubject">
    <w:name w:val="annotation subject"/>
    <w:basedOn w:val="CommentText"/>
    <w:next w:val="CommentText"/>
    <w:link w:val="CommentSubjectChar"/>
    <w:uiPriority w:val="99"/>
    <w:semiHidden/>
    <w:unhideWhenUsed/>
    <w:rsid w:val="008A3ED2"/>
    <w:rPr>
      <w:b/>
      <w:bCs/>
    </w:rPr>
  </w:style>
  <w:style w:type="character" w:customStyle="1" w:styleId="CommentSubjectChar">
    <w:name w:val="Comment Subject Char"/>
    <w:basedOn w:val="CommentTextChar"/>
    <w:link w:val="CommentSubject"/>
    <w:uiPriority w:val="99"/>
    <w:semiHidden/>
    <w:rsid w:val="008A3ED2"/>
    <w:rPr>
      <w:b/>
      <w:bCs/>
      <w:sz w:val="20"/>
      <w:szCs w:val="20"/>
    </w:rPr>
  </w:style>
  <w:style w:type="character" w:styleId="UnresolvedMention">
    <w:name w:val="Unresolved Mention"/>
    <w:basedOn w:val="DefaultParagraphFont"/>
    <w:uiPriority w:val="99"/>
    <w:semiHidden/>
    <w:unhideWhenUsed/>
    <w:rsid w:val="000A7C6D"/>
    <w:rPr>
      <w:color w:val="605E5C"/>
      <w:shd w:val="clear" w:color="auto" w:fill="E1DFDD"/>
    </w:rPr>
  </w:style>
  <w:style w:type="character" w:styleId="FollowedHyperlink">
    <w:name w:val="FollowedHyperlink"/>
    <w:basedOn w:val="DefaultParagraphFont"/>
    <w:uiPriority w:val="99"/>
    <w:semiHidden/>
    <w:unhideWhenUsed/>
    <w:rsid w:val="00552205"/>
    <w:rPr>
      <w:color w:val="954F72" w:themeColor="followedHyperlink"/>
      <w:u w:val="single"/>
    </w:rPr>
  </w:style>
  <w:style w:type="paragraph" w:customStyle="1" w:styleId="paragraph">
    <w:name w:val="paragraph"/>
    <w:basedOn w:val="Normal"/>
    <w:rsid w:val="007E40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7E4077"/>
  </w:style>
  <w:style w:type="character" w:customStyle="1" w:styleId="eop">
    <w:name w:val="eop"/>
    <w:basedOn w:val="DefaultParagraphFont"/>
    <w:rsid w:val="007E4077"/>
  </w:style>
  <w:style w:type="character" w:customStyle="1" w:styleId="scxw156310272">
    <w:name w:val="scxw156310272"/>
    <w:basedOn w:val="DefaultParagraphFont"/>
    <w:rsid w:val="007E4077"/>
  </w:style>
  <w:style w:type="paragraph" w:styleId="Revision">
    <w:name w:val="Revision"/>
    <w:hidden/>
    <w:uiPriority w:val="99"/>
    <w:semiHidden/>
    <w:rsid w:val="00EA47E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80498">
      <w:bodyDiv w:val="1"/>
      <w:marLeft w:val="0"/>
      <w:marRight w:val="0"/>
      <w:marTop w:val="0"/>
      <w:marBottom w:val="0"/>
      <w:divBdr>
        <w:top w:val="none" w:sz="0" w:space="0" w:color="auto"/>
        <w:left w:val="none" w:sz="0" w:space="0" w:color="auto"/>
        <w:bottom w:val="none" w:sz="0" w:space="0" w:color="auto"/>
        <w:right w:val="none" w:sz="0" w:space="0" w:color="auto"/>
      </w:divBdr>
    </w:div>
    <w:div w:id="1001464903">
      <w:bodyDiv w:val="1"/>
      <w:marLeft w:val="0"/>
      <w:marRight w:val="0"/>
      <w:marTop w:val="0"/>
      <w:marBottom w:val="0"/>
      <w:divBdr>
        <w:top w:val="none" w:sz="0" w:space="0" w:color="auto"/>
        <w:left w:val="none" w:sz="0" w:space="0" w:color="auto"/>
        <w:bottom w:val="none" w:sz="0" w:space="0" w:color="auto"/>
        <w:right w:val="none" w:sz="0" w:space="0" w:color="auto"/>
      </w:divBdr>
    </w:div>
    <w:div w:id="1393043707">
      <w:bodyDiv w:val="1"/>
      <w:marLeft w:val="0"/>
      <w:marRight w:val="0"/>
      <w:marTop w:val="0"/>
      <w:marBottom w:val="0"/>
      <w:divBdr>
        <w:top w:val="none" w:sz="0" w:space="0" w:color="auto"/>
        <w:left w:val="none" w:sz="0" w:space="0" w:color="auto"/>
        <w:bottom w:val="none" w:sz="0" w:space="0" w:color="auto"/>
        <w:right w:val="none" w:sz="0" w:space="0" w:color="auto"/>
      </w:divBdr>
      <w:divsChild>
        <w:div w:id="19093138">
          <w:marLeft w:val="0"/>
          <w:marRight w:val="0"/>
          <w:marTop w:val="0"/>
          <w:marBottom w:val="0"/>
          <w:divBdr>
            <w:top w:val="none" w:sz="0" w:space="0" w:color="auto"/>
            <w:left w:val="none" w:sz="0" w:space="0" w:color="auto"/>
            <w:bottom w:val="none" w:sz="0" w:space="0" w:color="auto"/>
            <w:right w:val="none" w:sz="0" w:space="0" w:color="auto"/>
          </w:divBdr>
        </w:div>
        <w:div w:id="58870871">
          <w:marLeft w:val="0"/>
          <w:marRight w:val="0"/>
          <w:marTop w:val="0"/>
          <w:marBottom w:val="0"/>
          <w:divBdr>
            <w:top w:val="none" w:sz="0" w:space="0" w:color="auto"/>
            <w:left w:val="none" w:sz="0" w:space="0" w:color="auto"/>
            <w:bottom w:val="none" w:sz="0" w:space="0" w:color="auto"/>
            <w:right w:val="none" w:sz="0" w:space="0" w:color="auto"/>
          </w:divBdr>
        </w:div>
        <w:div w:id="125199069">
          <w:marLeft w:val="0"/>
          <w:marRight w:val="0"/>
          <w:marTop w:val="0"/>
          <w:marBottom w:val="0"/>
          <w:divBdr>
            <w:top w:val="none" w:sz="0" w:space="0" w:color="auto"/>
            <w:left w:val="none" w:sz="0" w:space="0" w:color="auto"/>
            <w:bottom w:val="none" w:sz="0" w:space="0" w:color="auto"/>
            <w:right w:val="none" w:sz="0" w:space="0" w:color="auto"/>
          </w:divBdr>
        </w:div>
        <w:div w:id="156191684">
          <w:marLeft w:val="0"/>
          <w:marRight w:val="0"/>
          <w:marTop w:val="0"/>
          <w:marBottom w:val="0"/>
          <w:divBdr>
            <w:top w:val="none" w:sz="0" w:space="0" w:color="auto"/>
            <w:left w:val="none" w:sz="0" w:space="0" w:color="auto"/>
            <w:bottom w:val="none" w:sz="0" w:space="0" w:color="auto"/>
            <w:right w:val="none" w:sz="0" w:space="0" w:color="auto"/>
          </w:divBdr>
        </w:div>
        <w:div w:id="275646193">
          <w:marLeft w:val="0"/>
          <w:marRight w:val="0"/>
          <w:marTop w:val="0"/>
          <w:marBottom w:val="0"/>
          <w:divBdr>
            <w:top w:val="none" w:sz="0" w:space="0" w:color="auto"/>
            <w:left w:val="none" w:sz="0" w:space="0" w:color="auto"/>
            <w:bottom w:val="none" w:sz="0" w:space="0" w:color="auto"/>
            <w:right w:val="none" w:sz="0" w:space="0" w:color="auto"/>
          </w:divBdr>
        </w:div>
        <w:div w:id="295572557">
          <w:marLeft w:val="0"/>
          <w:marRight w:val="0"/>
          <w:marTop w:val="0"/>
          <w:marBottom w:val="0"/>
          <w:divBdr>
            <w:top w:val="none" w:sz="0" w:space="0" w:color="auto"/>
            <w:left w:val="none" w:sz="0" w:space="0" w:color="auto"/>
            <w:bottom w:val="none" w:sz="0" w:space="0" w:color="auto"/>
            <w:right w:val="none" w:sz="0" w:space="0" w:color="auto"/>
          </w:divBdr>
        </w:div>
        <w:div w:id="433285706">
          <w:marLeft w:val="0"/>
          <w:marRight w:val="0"/>
          <w:marTop w:val="0"/>
          <w:marBottom w:val="0"/>
          <w:divBdr>
            <w:top w:val="none" w:sz="0" w:space="0" w:color="auto"/>
            <w:left w:val="none" w:sz="0" w:space="0" w:color="auto"/>
            <w:bottom w:val="none" w:sz="0" w:space="0" w:color="auto"/>
            <w:right w:val="none" w:sz="0" w:space="0" w:color="auto"/>
          </w:divBdr>
        </w:div>
        <w:div w:id="493761001">
          <w:marLeft w:val="0"/>
          <w:marRight w:val="0"/>
          <w:marTop w:val="0"/>
          <w:marBottom w:val="0"/>
          <w:divBdr>
            <w:top w:val="none" w:sz="0" w:space="0" w:color="auto"/>
            <w:left w:val="none" w:sz="0" w:space="0" w:color="auto"/>
            <w:bottom w:val="none" w:sz="0" w:space="0" w:color="auto"/>
            <w:right w:val="none" w:sz="0" w:space="0" w:color="auto"/>
          </w:divBdr>
        </w:div>
        <w:div w:id="500892186">
          <w:marLeft w:val="0"/>
          <w:marRight w:val="0"/>
          <w:marTop w:val="0"/>
          <w:marBottom w:val="0"/>
          <w:divBdr>
            <w:top w:val="none" w:sz="0" w:space="0" w:color="auto"/>
            <w:left w:val="none" w:sz="0" w:space="0" w:color="auto"/>
            <w:bottom w:val="none" w:sz="0" w:space="0" w:color="auto"/>
            <w:right w:val="none" w:sz="0" w:space="0" w:color="auto"/>
          </w:divBdr>
        </w:div>
        <w:div w:id="528035540">
          <w:marLeft w:val="0"/>
          <w:marRight w:val="0"/>
          <w:marTop w:val="0"/>
          <w:marBottom w:val="0"/>
          <w:divBdr>
            <w:top w:val="none" w:sz="0" w:space="0" w:color="auto"/>
            <w:left w:val="none" w:sz="0" w:space="0" w:color="auto"/>
            <w:bottom w:val="none" w:sz="0" w:space="0" w:color="auto"/>
            <w:right w:val="none" w:sz="0" w:space="0" w:color="auto"/>
          </w:divBdr>
        </w:div>
        <w:div w:id="599065513">
          <w:marLeft w:val="0"/>
          <w:marRight w:val="0"/>
          <w:marTop w:val="0"/>
          <w:marBottom w:val="0"/>
          <w:divBdr>
            <w:top w:val="none" w:sz="0" w:space="0" w:color="auto"/>
            <w:left w:val="none" w:sz="0" w:space="0" w:color="auto"/>
            <w:bottom w:val="none" w:sz="0" w:space="0" w:color="auto"/>
            <w:right w:val="none" w:sz="0" w:space="0" w:color="auto"/>
          </w:divBdr>
        </w:div>
        <w:div w:id="716004010">
          <w:marLeft w:val="0"/>
          <w:marRight w:val="0"/>
          <w:marTop w:val="0"/>
          <w:marBottom w:val="0"/>
          <w:divBdr>
            <w:top w:val="none" w:sz="0" w:space="0" w:color="auto"/>
            <w:left w:val="none" w:sz="0" w:space="0" w:color="auto"/>
            <w:bottom w:val="none" w:sz="0" w:space="0" w:color="auto"/>
            <w:right w:val="none" w:sz="0" w:space="0" w:color="auto"/>
          </w:divBdr>
        </w:div>
        <w:div w:id="746153020">
          <w:marLeft w:val="0"/>
          <w:marRight w:val="0"/>
          <w:marTop w:val="0"/>
          <w:marBottom w:val="0"/>
          <w:divBdr>
            <w:top w:val="none" w:sz="0" w:space="0" w:color="auto"/>
            <w:left w:val="none" w:sz="0" w:space="0" w:color="auto"/>
            <w:bottom w:val="none" w:sz="0" w:space="0" w:color="auto"/>
            <w:right w:val="none" w:sz="0" w:space="0" w:color="auto"/>
          </w:divBdr>
        </w:div>
        <w:div w:id="829490157">
          <w:marLeft w:val="0"/>
          <w:marRight w:val="0"/>
          <w:marTop w:val="0"/>
          <w:marBottom w:val="0"/>
          <w:divBdr>
            <w:top w:val="none" w:sz="0" w:space="0" w:color="auto"/>
            <w:left w:val="none" w:sz="0" w:space="0" w:color="auto"/>
            <w:bottom w:val="none" w:sz="0" w:space="0" w:color="auto"/>
            <w:right w:val="none" w:sz="0" w:space="0" w:color="auto"/>
          </w:divBdr>
        </w:div>
        <w:div w:id="841235586">
          <w:marLeft w:val="0"/>
          <w:marRight w:val="0"/>
          <w:marTop w:val="0"/>
          <w:marBottom w:val="0"/>
          <w:divBdr>
            <w:top w:val="none" w:sz="0" w:space="0" w:color="auto"/>
            <w:left w:val="none" w:sz="0" w:space="0" w:color="auto"/>
            <w:bottom w:val="none" w:sz="0" w:space="0" w:color="auto"/>
            <w:right w:val="none" w:sz="0" w:space="0" w:color="auto"/>
          </w:divBdr>
        </w:div>
        <w:div w:id="957101325">
          <w:marLeft w:val="0"/>
          <w:marRight w:val="0"/>
          <w:marTop w:val="0"/>
          <w:marBottom w:val="0"/>
          <w:divBdr>
            <w:top w:val="none" w:sz="0" w:space="0" w:color="auto"/>
            <w:left w:val="none" w:sz="0" w:space="0" w:color="auto"/>
            <w:bottom w:val="none" w:sz="0" w:space="0" w:color="auto"/>
            <w:right w:val="none" w:sz="0" w:space="0" w:color="auto"/>
          </w:divBdr>
        </w:div>
        <w:div w:id="973368396">
          <w:marLeft w:val="0"/>
          <w:marRight w:val="0"/>
          <w:marTop w:val="0"/>
          <w:marBottom w:val="0"/>
          <w:divBdr>
            <w:top w:val="none" w:sz="0" w:space="0" w:color="auto"/>
            <w:left w:val="none" w:sz="0" w:space="0" w:color="auto"/>
            <w:bottom w:val="none" w:sz="0" w:space="0" w:color="auto"/>
            <w:right w:val="none" w:sz="0" w:space="0" w:color="auto"/>
          </w:divBdr>
        </w:div>
        <w:div w:id="1029136969">
          <w:marLeft w:val="0"/>
          <w:marRight w:val="0"/>
          <w:marTop w:val="0"/>
          <w:marBottom w:val="0"/>
          <w:divBdr>
            <w:top w:val="none" w:sz="0" w:space="0" w:color="auto"/>
            <w:left w:val="none" w:sz="0" w:space="0" w:color="auto"/>
            <w:bottom w:val="none" w:sz="0" w:space="0" w:color="auto"/>
            <w:right w:val="none" w:sz="0" w:space="0" w:color="auto"/>
          </w:divBdr>
        </w:div>
        <w:div w:id="1169297854">
          <w:marLeft w:val="0"/>
          <w:marRight w:val="0"/>
          <w:marTop w:val="0"/>
          <w:marBottom w:val="0"/>
          <w:divBdr>
            <w:top w:val="none" w:sz="0" w:space="0" w:color="auto"/>
            <w:left w:val="none" w:sz="0" w:space="0" w:color="auto"/>
            <w:bottom w:val="none" w:sz="0" w:space="0" w:color="auto"/>
            <w:right w:val="none" w:sz="0" w:space="0" w:color="auto"/>
          </w:divBdr>
        </w:div>
        <w:div w:id="1208834713">
          <w:marLeft w:val="0"/>
          <w:marRight w:val="0"/>
          <w:marTop w:val="0"/>
          <w:marBottom w:val="0"/>
          <w:divBdr>
            <w:top w:val="none" w:sz="0" w:space="0" w:color="auto"/>
            <w:left w:val="none" w:sz="0" w:space="0" w:color="auto"/>
            <w:bottom w:val="none" w:sz="0" w:space="0" w:color="auto"/>
            <w:right w:val="none" w:sz="0" w:space="0" w:color="auto"/>
          </w:divBdr>
        </w:div>
        <w:div w:id="1293488055">
          <w:marLeft w:val="0"/>
          <w:marRight w:val="0"/>
          <w:marTop w:val="0"/>
          <w:marBottom w:val="0"/>
          <w:divBdr>
            <w:top w:val="none" w:sz="0" w:space="0" w:color="auto"/>
            <w:left w:val="none" w:sz="0" w:space="0" w:color="auto"/>
            <w:bottom w:val="none" w:sz="0" w:space="0" w:color="auto"/>
            <w:right w:val="none" w:sz="0" w:space="0" w:color="auto"/>
          </w:divBdr>
        </w:div>
        <w:div w:id="1298996086">
          <w:marLeft w:val="0"/>
          <w:marRight w:val="0"/>
          <w:marTop w:val="0"/>
          <w:marBottom w:val="0"/>
          <w:divBdr>
            <w:top w:val="none" w:sz="0" w:space="0" w:color="auto"/>
            <w:left w:val="none" w:sz="0" w:space="0" w:color="auto"/>
            <w:bottom w:val="none" w:sz="0" w:space="0" w:color="auto"/>
            <w:right w:val="none" w:sz="0" w:space="0" w:color="auto"/>
          </w:divBdr>
        </w:div>
        <w:div w:id="1310011691">
          <w:marLeft w:val="0"/>
          <w:marRight w:val="0"/>
          <w:marTop w:val="0"/>
          <w:marBottom w:val="0"/>
          <w:divBdr>
            <w:top w:val="none" w:sz="0" w:space="0" w:color="auto"/>
            <w:left w:val="none" w:sz="0" w:space="0" w:color="auto"/>
            <w:bottom w:val="none" w:sz="0" w:space="0" w:color="auto"/>
            <w:right w:val="none" w:sz="0" w:space="0" w:color="auto"/>
          </w:divBdr>
        </w:div>
        <w:div w:id="1343239706">
          <w:marLeft w:val="0"/>
          <w:marRight w:val="0"/>
          <w:marTop w:val="0"/>
          <w:marBottom w:val="0"/>
          <w:divBdr>
            <w:top w:val="none" w:sz="0" w:space="0" w:color="auto"/>
            <w:left w:val="none" w:sz="0" w:space="0" w:color="auto"/>
            <w:bottom w:val="none" w:sz="0" w:space="0" w:color="auto"/>
            <w:right w:val="none" w:sz="0" w:space="0" w:color="auto"/>
          </w:divBdr>
        </w:div>
        <w:div w:id="1363088945">
          <w:marLeft w:val="0"/>
          <w:marRight w:val="0"/>
          <w:marTop w:val="0"/>
          <w:marBottom w:val="0"/>
          <w:divBdr>
            <w:top w:val="none" w:sz="0" w:space="0" w:color="auto"/>
            <w:left w:val="none" w:sz="0" w:space="0" w:color="auto"/>
            <w:bottom w:val="none" w:sz="0" w:space="0" w:color="auto"/>
            <w:right w:val="none" w:sz="0" w:space="0" w:color="auto"/>
          </w:divBdr>
        </w:div>
        <w:div w:id="1470632707">
          <w:marLeft w:val="0"/>
          <w:marRight w:val="0"/>
          <w:marTop w:val="0"/>
          <w:marBottom w:val="0"/>
          <w:divBdr>
            <w:top w:val="none" w:sz="0" w:space="0" w:color="auto"/>
            <w:left w:val="none" w:sz="0" w:space="0" w:color="auto"/>
            <w:bottom w:val="none" w:sz="0" w:space="0" w:color="auto"/>
            <w:right w:val="none" w:sz="0" w:space="0" w:color="auto"/>
          </w:divBdr>
        </w:div>
        <w:div w:id="1488084695">
          <w:marLeft w:val="0"/>
          <w:marRight w:val="0"/>
          <w:marTop w:val="0"/>
          <w:marBottom w:val="0"/>
          <w:divBdr>
            <w:top w:val="none" w:sz="0" w:space="0" w:color="auto"/>
            <w:left w:val="none" w:sz="0" w:space="0" w:color="auto"/>
            <w:bottom w:val="none" w:sz="0" w:space="0" w:color="auto"/>
            <w:right w:val="none" w:sz="0" w:space="0" w:color="auto"/>
          </w:divBdr>
        </w:div>
        <w:div w:id="1544322814">
          <w:marLeft w:val="0"/>
          <w:marRight w:val="0"/>
          <w:marTop w:val="0"/>
          <w:marBottom w:val="0"/>
          <w:divBdr>
            <w:top w:val="none" w:sz="0" w:space="0" w:color="auto"/>
            <w:left w:val="none" w:sz="0" w:space="0" w:color="auto"/>
            <w:bottom w:val="none" w:sz="0" w:space="0" w:color="auto"/>
            <w:right w:val="none" w:sz="0" w:space="0" w:color="auto"/>
          </w:divBdr>
        </w:div>
        <w:div w:id="1578704034">
          <w:marLeft w:val="0"/>
          <w:marRight w:val="0"/>
          <w:marTop w:val="0"/>
          <w:marBottom w:val="0"/>
          <w:divBdr>
            <w:top w:val="none" w:sz="0" w:space="0" w:color="auto"/>
            <w:left w:val="none" w:sz="0" w:space="0" w:color="auto"/>
            <w:bottom w:val="none" w:sz="0" w:space="0" w:color="auto"/>
            <w:right w:val="none" w:sz="0" w:space="0" w:color="auto"/>
          </w:divBdr>
        </w:div>
        <w:div w:id="1647781786">
          <w:marLeft w:val="0"/>
          <w:marRight w:val="0"/>
          <w:marTop w:val="0"/>
          <w:marBottom w:val="0"/>
          <w:divBdr>
            <w:top w:val="none" w:sz="0" w:space="0" w:color="auto"/>
            <w:left w:val="none" w:sz="0" w:space="0" w:color="auto"/>
            <w:bottom w:val="none" w:sz="0" w:space="0" w:color="auto"/>
            <w:right w:val="none" w:sz="0" w:space="0" w:color="auto"/>
          </w:divBdr>
        </w:div>
        <w:div w:id="1690327656">
          <w:marLeft w:val="0"/>
          <w:marRight w:val="0"/>
          <w:marTop w:val="0"/>
          <w:marBottom w:val="0"/>
          <w:divBdr>
            <w:top w:val="none" w:sz="0" w:space="0" w:color="auto"/>
            <w:left w:val="none" w:sz="0" w:space="0" w:color="auto"/>
            <w:bottom w:val="none" w:sz="0" w:space="0" w:color="auto"/>
            <w:right w:val="none" w:sz="0" w:space="0" w:color="auto"/>
          </w:divBdr>
        </w:div>
        <w:div w:id="1732193270">
          <w:marLeft w:val="0"/>
          <w:marRight w:val="0"/>
          <w:marTop w:val="0"/>
          <w:marBottom w:val="0"/>
          <w:divBdr>
            <w:top w:val="none" w:sz="0" w:space="0" w:color="auto"/>
            <w:left w:val="none" w:sz="0" w:space="0" w:color="auto"/>
            <w:bottom w:val="none" w:sz="0" w:space="0" w:color="auto"/>
            <w:right w:val="none" w:sz="0" w:space="0" w:color="auto"/>
          </w:divBdr>
        </w:div>
        <w:div w:id="1738741425">
          <w:marLeft w:val="0"/>
          <w:marRight w:val="0"/>
          <w:marTop w:val="0"/>
          <w:marBottom w:val="0"/>
          <w:divBdr>
            <w:top w:val="none" w:sz="0" w:space="0" w:color="auto"/>
            <w:left w:val="none" w:sz="0" w:space="0" w:color="auto"/>
            <w:bottom w:val="none" w:sz="0" w:space="0" w:color="auto"/>
            <w:right w:val="none" w:sz="0" w:space="0" w:color="auto"/>
          </w:divBdr>
        </w:div>
        <w:div w:id="1799375040">
          <w:marLeft w:val="0"/>
          <w:marRight w:val="0"/>
          <w:marTop w:val="0"/>
          <w:marBottom w:val="0"/>
          <w:divBdr>
            <w:top w:val="none" w:sz="0" w:space="0" w:color="auto"/>
            <w:left w:val="none" w:sz="0" w:space="0" w:color="auto"/>
            <w:bottom w:val="none" w:sz="0" w:space="0" w:color="auto"/>
            <w:right w:val="none" w:sz="0" w:space="0" w:color="auto"/>
          </w:divBdr>
        </w:div>
        <w:div w:id="1810322572">
          <w:marLeft w:val="0"/>
          <w:marRight w:val="0"/>
          <w:marTop w:val="0"/>
          <w:marBottom w:val="0"/>
          <w:divBdr>
            <w:top w:val="none" w:sz="0" w:space="0" w:color="auto"/>
            <w:left w:val="none" w:sz="0" w:space="0" w:color="auto"/>
            <w:bottom w:val="none" w:sz="0" w:space="0" w:color="auto"/>
            <w:right w:val="none" w:sz="0" w:space="0" w:color="auto"/>
          </w:divBdr>
        </w:div>
        <w:div w:id="1906914343">
          <w:marLeft w:val="0"/>
          <w:marRight w:val="0"/>
          <w:marTop w:val="0"/>
          <w:marBottom w:val="0"/>
          <w:divBdr>
            <w:top w:val="none" w:sz="0" w:space="0" w:color="auto"/>
            <w:left w:val="none" w:sz="0" w:space="0" w:color="auto"/>
            <w:bottom w:val="none" w:sz="0" w:space="0" w:color="auto"/>
            <w:right w:val="none" w:sz="0" w:space="0" w:color="auto"/>
          </w:divBdr>
        </w:div>
        <w:div w:id="1937518850">
          <w:marLeft w:val="0"/>
          <w:marRight w:val="0"/>
          <w:marTop w:val="0"/>
          <w:marBottom w:val="0"/>
          <w:divBdr>
            <w:top w:val="none" w:sz="0" w:space="0" w:color="auto"/>
            <w:left w:val="none" w:sz="0" w:space="0" w:color="auto"/>
            <w:bottom w:val="none" w:sz="0" w:space="0" w:color="auto"/>
            <w:right w:val="none" w:sz="0" w:space="0" w:color="auto"/>
          </w:divBdr>
        </w:div>
        <w:div w:id="1958488922">
          <w:marLeft w:val="0"/>
          <w:marRight w:val="0"/>
          <w:marTop w:val="0"/>
          <w:marBottom w:val="0"/>
          <w:divBdr>
            <w:top w:val="none" w:sz="0" w:space="0" w:color="auto"/>
            <w:left w:val="none" w:sz="0" w:space="0" w:color="auto"/>
            <w:bottom w:val="none" w:sz="0" w:space="0" w:color="auto"/>
            <w:right w:val="none" w:sz="0" w:space="0" w:color="auto"/>
          </w:divBdr>
        </w:div>
        <w:div w:id="2033724448">
          <w:marLeft w:val="0"/>
          <w:marRight w:val="0"/>
          <w:marTop w:val="0"/>
          <w:marBottom w:val="0"/>
          <w:divBdr>
            <w:top w:val="none" w:sz="0" w:space="0" w:color="auto"/>
            <w:left w:val="none" w:sz="0" w:space="0" w:color="auto"/>
            <w:bottom w:val="none" w:sz="0" w:space="0" w:color="auto"/>
            <w:right w:val="none" w:sz="0" w:space="0" w:color="auto"/>
          </w:divBdr>
        </w:div>
        <w:div w:id="2072188162">
          <w:marLeft w:val="0"/>
          <w:marRight w:val="0"/>
          <w:marTop w:val="0"/>
          <w:marBottom w:val="0"/>
          <w:divBdr>
            <w:top w:val="none" w:sz="0" w:space="0" w:color="auto"/>
            <w:left w:val="none" w:sz="0" w:space="0" w:color="auto"/>
            <w:bottom w:val="none" w:sz="0" w:space="0" w:color="auto"/>
            <w:right w:val="none" w:sz="0" w:space="0" w:color="auto"/>
          </w:divBdr>
        </w:div>
      </w:divsChild>
    </w:div>
    <w:div w:id="1537354021">
      <w:bodyDiv w:val="1"/>
      <w:marLeft w:val="0"/>
      <w:marRight w:val="0"/>
      <w:marTop w:val="0"/>
      <w:marBottom w:val="0"/>
      <w:divBdr>
        <w:top w:val="none" w:sz="0" w:space="0" w:color="auto"/>
        <w:left w:val="none" w:sz="0" w:space="0" w:color="auto"/>
        <w:bottom w:val="none" w:sz="0" w:space="0" w:color="auto"/>
        <w:right w:val="none" w:sz="0" w:space="0" w:color="auto"/>
      </w:divBdr>
    </w:div>
    <w:div w:id="1768236441">
      <w:bodyDiv w:val="1"/>
      <w:marLeft w:val="0"/>
      <w:marRight w:val="0"/>
      <w:marTop w:val="0"/>
      <w:marBottom w:val="0"/>
      <w:divBdr>
        <w:top w:val="none" w:sz="0" w:space="0" w:color="auto"/>
        <w:left w:val="none" w:sz="0" w:space="0" w:color="auto"/>
        <w:bottom w:val="none" w:sz="0" w:space="0" w:color="auto"/>
        <w:right w:val="none" w:sz="0" w:space="0" w:color="auto"/>
      </w:divBdr>
    </w:div>
    <w:div w:id="2026134664">
      <w:bodyDiv w:val="1"/>
      <w:marLeft w:val="0"/>
      <w:marRight w:val="0"/>
      <w:marTop w:val="0"/>
      <w:marBottom w:val="0"/>
      <w:divBdr>
        <w:top w:val="none" w:sz="0" w:space="0" w:color="auto"/>
        <w:left w:val="none" w:sz="0" w:space="0" w:color="auto"/>
        <w:bottom w:val="none" w:sz="0" w:space="0" w:color="auto"/>
        <w:right w:val="none" w:sz="0" w:space="0" w:color="auto"/>
      </w:divBdr>
    </w:div>
    <w:div w:id="2028631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tomation.honeywell.com/us/en/products/warehouse-automation/transnor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trewautomation.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utomation.honeywell.com/us/en/intelligrated-warehouse-auto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koroberi.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rew">
      <a:dk1>
        <a:sysClr val="windowText" lastClr="000000"/>
      </a:dk1>
      <a:lt1>
        <a:sysClr val="window" lastClr="FFFFFF"/>
      </a:lt1>
      <a:dk2>
        <a:srgbClr val="002B49"/>
      </a:dk2>
      <a:lt2>
        <a:srgbClr val="D1D2D4"/>
      </a:lt2>
      <a:accent1>
        <a:srgbClr val="007DBA"/>
      </a:accent1>
      <a:accent2>
        <a:srgbClr val="002B49"/>
      </a:accent2>
      <a:accent3>
        <a:srgbClr val="FE5000"/>
      </a:accent3>
      <a:accent4>
        <a:srgbClr val="808284"/>
      </a:accent4>
      <a:accent5>
        <a:srgbClr val="D1D2D4"/>
      </a:accent5>
      <a:accent6>
        <a:srgbClr val="7BAC8F"/>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FF06FD7B4B55544B27BBEFF7AA299C6" ma:contentTypeVersion="25" ma:contentTypeDescription="Create a new document." ma:contentTypeScope="" ma:versionID="6209d4a56eff91a5e696b42a47464420">
  <xsd:schema xmlns:xsd="http://www.w3.org/2001/XMLSchema" xmlns:xs="http://www.w3.org/2001/XMLSchema" xmlns:p="http://schemas.microsoft.com/office/2006/metadata/properties" xmlns:ns1="http://schemas.microsoft.com/sharepoint/v3" xmlns:ns2="3700de67-bd51-4832-826d-6543d8a79a2d" xmlns:ns3="42cb9b26-3390-486f-bb7b-7ee0c3844ce0" targetNamespace="http://schemas.microsoft.com/office/2006/metadata/properties" ma:root="true" ma:fieldsID="2012a49fe474147b913867238d4d66e4" ns1:_="" ns2:_="" ns3:_="">
    <xsd:import namespace="http://schemas.microsoft.com/sharepoint/v3"/>
    <xsd:import namespace="3700de67-bd51-4832-826d-6543d8a79a2d"/>
    <xsd:import namespace="42cb9b26-3390-486f-bb7b-7ee0c3844ce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00de67-bd51-4832-826d-6543d8a79a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59969a1-f1ee-4e1c-ac4e-6326f9d2d2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cb9b26-3390-486f-bb7b-7ee0c3844c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117dba6-86cb-477f-8fa5-7e0288185729}" ma:internalName="TaxCatchAll" ma:showField="CatchAllData" ma:web="42cb9b26-3390-486f-bb7b-7ee0c3844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00de67-bd51-4832-826d-6543d8a79a2d">
      <Terms xmlns="http://schemas.microsoft.com/office/infopath/2007/PartnerControls"/>
    </lcf76f155ced4ddcb4097134ff3c332f>
    <TaxCatchAll xmlns="42cb9b26-3390-486f-bb7b-7ee0c3844ce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FE35F4-159F-9A41-82AC-D7BF2B77F011}">
  <ds:schemaRefs>
    <ds:schemaRef ds:uri="http://schemas.openxmlformats.org/officeDocument/2006/bibliography"/>
  </ds:schemaRefs>
</ds:datastoreItem>
</file>

<file path=customXml/itemProps2.xml><?xml version="1.0" encoding="utf-8"?>
<ds:datastoreItem xmlns:ds="http://schemas.openxmlformats.org/officeDocument/2006/customXml" ds:itemID="{B15C1F7B-CF47-4939-8FAE-80E5104AE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00de67-bd51-4832-826d-6543d8a79a2d"/>
    <ds:schemaRef ds:uri="42cb9b26-3390-486f-bb7b-7ee0c3844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51147A-8864-46B3-BD1A-FD6F1316AB67}">
  <ds:schemaRefs>
    <ds:schemaRef ds:uri="http://schemas.microsoft.com/office/2006/metadata/properties"/>
    <ds:schemaRef ds:uri="http://schemas.microsoft.com/office/infopath/2007/PartnerControls"/>
    <ds:schemaRef ds:uri="3700de67-bd51-4832-826d-6543d8a79a2d"/>
    <ds:schemaRef ds:uri="42cb9b26-3390-486f-bb7b-7ee0c3844ce0"/>
    <ds:schemaRef ds:uri="http://schemas.microsoft.com/sharepoint/v3"/>
  </ds:schemaRefs>
</ds:datastoreItem>
</file>

<file path=customXml/itemProps4.xml><?xml version="1.0" encoding="utf-8"?>
<ds:datastoreItem xmlns:ds="http://schemas.openxmlformats.org/officeDocument/2006/customXml" ds:itemID="{1E313653-9D46-43BF-9A8F-CB07B8F50D90}">
  <ds:schemaRefs>
    <ds:schemaRef ds:uri="http://schemas.microsoft.com/sharepoint/v3/contenttype/forms"/>
  </ds:schemaRefs>
</ds:datastoreItem>
</file>

<file path=docMetadata/LabelInfo.xml><?xml version="1.0" encoding="utf-8"?>
<clbl:labelList xmlns:clbl="http://schemas.microsoft.com/office/2020/mipLabelMetadata">
  <clbl:label id="{67e33d7e-1608-4f47-ae36-133deb0ac4a6}" enabled="0" method="" siteId="{67e33d7e-1608-4f47-ae36-133deb0ac4a6}" removed="1"/>
</clbl:labelList>
</file>

<file path=docProps/app.xml><?xml version="1.0" encoding="utf-8"?>
<Properties xmlns="http://schemas.openxmlformats.org/officeDocument/2006/extended-properties" xmlns:vt="http://schemas.openxmlformats.org/officeDocument/2006/docPropsVTypes">
  <Template>Normal.dotm</Template>
  <TotalTime>24</TotalTime>
  <Pages>2</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AIP Announces Intelligrated, Trew and Transnorm Unite</vt:lpstr>
    </vt:vector>
  </TitlesOfParts>
  <Company>Trew</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Bryan Jones Appointed CFO</dc:title>
  <dc:subject/>
  <dc:creator>Koch, Jerry</dc:creator>
  <cp:keywords/>
  <cp:lastModifiedBy>Koch, Jerry</cp:lastModifiedBy>
  <cp:revision>35</cp:revision>
  <cp:lastPrinted>2026-04-08T11:42:00Z</cp:lastPrinted>
  <dcterms:created xsi:type="dcterms:W3CDTF">2026-04-08T12:24:00Z</dcterms:created>
  <dcterms:modified xsi:type="dcterms:W3CDTF">2026-07-29T18:14:00Z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0x010100EFF06FD7B4B55544B27BBEFF7AA299C6</vt:lpwstr>
  </property>
  <property fmtid="{D5CDD505-2E9C-101B-9397-08002B2CF9AE}" pid="3" name="MediaServiceImageTags">
    <vt:lpwstr/>
  </property>
  <property fmtid="{D5CDD505-2E9C-101B-9397-08002B2CF9AE}" pid="4" name="docLang">
    <vt:lpwstr>en</vt:lpwstr>
  </property>
</Properties>
</file>