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D57F" w14:textId="5EC44DEF" w:rsidR="00964111" w:rsidRPr="00B3009E" w:rsidRDefault="00964111"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For Immediate Release:</w:t>
      </w:r>
    </w:p>
    <w:p w14:paraId="23013FFB" w14:textId="0E6B14D2" w:rsidR="00964111" w:rsidRPr="00B3009E" w:rsidRDefault="00EE486E"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0</w:t>
      </w:r>
      <w:r w:rsidR="00D4116A">
        <w:rPr>
          <w:rStyle w:val="normaltextrun"/>
          <w:rFonts w:ascii="Calibri" w:hAnsi="Calibri" w:cs="Calibri"/>
          <w:sz w:val="22"/>
          <w:szCs w:val="22"/>
          <w:lang w:val="en"/>
        </w:rPr>
        <w:t>7</w:t>
      </w:r>
      <w:r w:rsidR="002F2A88" w:rsidRPr="00B3009E">
        <w:rPr>
          <w:rStyle w:val="normaltextrun"/>
          <w:rFonts w:ascii="Calibri" w:hAnsi="Calibri" w:cs="Calibri"/>
          <w:sz w:val="22"/>
          <w:szCs w:val="22"/>
          <w:lang w:val="en"/>
        </w:rPr>
        <w:t>/</w:t>
      </w:r>
      <w:r w:rsidR="00D4116A">
        <w:rPr>
          <w:rStyle w:val="normaltextrun"/>
          <w:rFonts w:ascii="Calibri" w:hAnsi="Calibri" w:cs="Calibri"/>
          <w:sz w:val="22"/>
          <w:szCs w:val="22"/>
          <w:lang w:val="en"/>
        </w:rPr>
        <w:t>24</w:t>
      </w:r>
      <w:r w:rsidR="002F2A88" w:rsidRPr="00B3009E">
        <w:rPr>
          <w:rStyle w:val="normaltextrun"/>
          <w:rFonts w:ascii="Calibri" w:hAnsi="Calibri" w:cs="Calibri"/>
          <w:sz w:val="22"/>
          <w:szCs w:val="22"/>
          <w:lang w:val="en"/>
        </w:rPr>
        <w:t>/</w:t>
      </w:r>
      <w:r w:rsidRPr="00B3009E">
        <w:rPr>
          <w:rStyle w:val="normaltextrun"/>
          <w:rFonts w:ascii="Calibri" w:hAnsi="Calibri" w:cs="Calibri"/>
          <w:sz w:val="22"/>
          <w:szCs w:val="22"/>
          <w:lang w:val="en"/>
        </w:rPr>
        <w:t>202</w:t>
      </w:r>
      <w:r w:rsidR="00053C3F" w:rsidRPr="00B3009E">
        <w:rPr>
          <w:rStyle w:val="normaltextrun"/>
          <w:rFonts w:ascii="Calibri" w:hAnsi="Calibri" w:cs="Calibri"/>
          <w:sz w:val="22"/>
          <w:szCs w:val="22"/>
          <w:lang w:val="en"/>
        </w:rPr>
        <w:t>6</w:t>
      </w:r>
    </w:p>
    <w:p w14:paraId="536F328D" w14:textId="234CA57F" w:rsidR="007E4077" w:rsidRPr="00B3009E" w:rsidRDefault="00964111" w:rsidP="00EA3E4B">
      <w:pPr>
        <w:pStyle w:val="paragraph"/>
        <w:spacing w:before="0" w:beforeAutospacing="0" w:after="0" w:afterAutospacing="0"/>
        <w:jc w:val="right"/>
        <w:textAlignment w:val="baseline"/>
        <w:rPr>
          <w:rStyle w:val="normaltextrun"/>
          <w:rFonts w:ascii="Calibri" w:hAnsi="Calibri" w:cs="Calibri"/>
          <w:b/>
          <w:bCs/>
          <w:sz w:val="22"/>
          <w:szCs w:val="22"/>
          <w:lang w:val="en"/>
        </w:rPr>
      </w:pPr>
      <w:r w:rsidRPr="00B3009E">
        <w:rPr>
          <w:rStyle w:val="normaltextrun"/>
          <w:rFonts w:ascii="Calibri" w:hAnsi="Calibri" w:cs="Calibri"/>
          <w:b/>
          <w:bCs/>
          <w:sz w:val="22"/>
          <w:szCs w:val="22"/>
          <w:lang w:val="en"/>
        </w:rPr>
        <w:t>NEWS RELEASE</w:t>
      </w:r>
    </w:p>
    <w:p w14:paraId="6D6A6563" w14:textId="77777777" w:rsidR="00931AFC" w:rsidRDefault="00931AFC" w:rsidP="000201B3">
      <w:pPr>
        <w:pStyle w:val="paragraph"/>
        <w:jc w:val="center"/>
        <w:textAlignment w:val="baseline"/>
        <w:rPr>
          <w:rStyle w:val="normaltextrun"/>
          <w:rFonts w:ascii="Calibri" w:hAnsi="Calibri" w:cs="Calibri"/>
          <w:b/>
          <w:bCs/>
          <w:sz w:val="22"/>
          <w:szCs w:val="22"/>
        </w:rPr>
      </w:pPr>
      <w:r w:rsidRPr="00931AFC">
        <w:rPr>
          <w:rStyle w:val="normaltextrun"/>
          <w:rFonts w:ascii="Calibri" w:hAnsi="Calibri" w:cs="Calibri"/>
          <w:b/>
          <w:bCs/>
          <w:sz w:val="22"/>
          <w:szCs w:val="22"/>
        </w:rPr>
        <w:t>Intelligrated, Trew and Transnorm Unite to Create Leading Warehouse Automation Provider</w:t>
      </w:r>
    </w:p>
    <w:p w14:paraId="59CB78B0" w14:textId="59748429" w:rsidR="009F0908" w:rsidRPr="00B3009E" w:rsidRDefault="008333E6" w:rsidP="000201B3">
      <w:pPr>
        <w:pStyle w:val="paragraph"/>
        <w:jc w:val="center"/>
        <w:textAlignment w:val="baseline"/>
        <w:rPr>
          <w:rStyle w:val="normaltextrun"/>
          <w:rFonts w:ascii="Calibri" w:hAnsi="Calibri" w:cs="Calibri"/>
          <w:i/>
          <w:iCs/>
          <w:sz w:val="22"/>
          <w:szCs w:val="22"/>
        </w:rPr>
      </w:pPr>
      <w:r w:rsidRPr="008333E6">
        <w:rPr>
          <w:rStyle w:val="normaltextrun"/>
          <w:rFonts w:ascii="Calibri" w:hAnsi="Calibri" w:cs="Calibri"/>
          <w:i/>
          <w:iCs/>
          <w:sz w:val="22"/>
          <w:szCs w:val="22"/>
        </w:rPr>
        <w:t>AIP Completes Acquisition of Honeywell Technologies Warehouse and Workflow Solutions Business, brings together Intelligrated, Trew and Transnorm under common ownership</w:t>
      </w:r>
    </w:p>
    <w:p w14:paraId="0E5EDD82" w14:textId="2CE762C9" w:rsidR="00742069" w:rsidRPr="00742069" w:rsidRDefault="00742069" w:rsidP="00742069">
      <w:pPr>
        <w:pStyle w:val="paragraph"/>
        <w:numPr>
          <w:ilvl w:val="0"/>
          <w:numId w:val="5"/>
        </w:numPr>
        <w:textAlignment w:val="baseline"/>
        <w:rPr>
          <w:rFonts w:ascii="Calibri" w:hAnsi="Calibri" w:cs="Calibri"/>
          <w:sz w:val="22"/>
          <w:szCs w:val="22"/>
        </w:rPr>
      </w:pPr>
      <w:r w:rsidRPr="00742069">
        <w:rPr>
          <w:rFonts w:ascii="Calibri" w:hAnsi="Calibri" w:cs="Calibri"/>
          <w:sz w:val="22"/>
          <w:szCs w:val="22"/>
        </w:rPr>
        <w:t xml:space="preserve">New organization to deliver broader capabilities, stronger execution and continued innovation for growing warehouse automation market </w:t>
      </w:r>
    </w:p>
    <w:p w14:paraId="686485C9" w14:textId="0544A025" w:rsidR="00742069" w:rsidRPr="00742069" w:rsidRDefault="00742069" w:rsidP="00742069">
      <w:pPr>
        <w:pStyle w:val="paragraph"/>
        <w:numPr>
          <w:ilvl w:val="0"/>
          <w:numId w:val="5"/>
        </w:numPr>
        <w:textAlignment w:val="baseline"/>
        <w:rPr>
          <w:rFonts w:ascii="Calibri" w:hAnsi="Calibri" w:cs="Calibri"/>
          <w:sz w:val="22"/>
          <w:szCs w:val="22"/>
        </w:rPr>
      </w:pPr>
      <w:r w:rsidRPr="00742069">
        <w:rPr>
          <w:rFonts w:ascii="Calibri" w:hAnsi="Calibri" w:cs="Calibri"/>
          <w:sz w:val="22"/>
          <w:szCs w:val="22"/>
        </w:rPr>
        <w:t>Alfred Rebello appointed Chief Executive Officer</w:t>
      </w:r>
    </w:p>
    <w:p w14:paraId="736D6DBF" w14:textId="34C0637D" w:rsidR="00742069" w:rsidRPr="00742069" w:rsidRDefault="00742069" w:rsidP="00742069">
      <w:pPr>
        <w:pStyle w:val="paragraph"/>
        <w:numPr>
          <w:ilvl w:val="0"/>
          <w:numId w:val="5"/>
        </w:numPr>
        <w:textAlignment w:val="baseline"/>
        <w:rPr>
          <w:rFonts w:ascii="Calibri" w:hAnsi="Calibri" w:cs="Calibri"/>
          <w:sz w:val="22"/>
          <w:szCs w:val="22"/>
        </w:rPr>
      </w:pPr>
      <w:r w:rsidRPr="00742069">
        <w:rPr>
          <w:rFonts w:ascii="Calibri" w:hAnsi="Calibri" w:cs="Calibri"/>
          <w:sz w:val="22"/>
          <w:szCs w:val="22"/>
        </w:rPr>
        <w:t>Existing products, services, support teams and customer relationships remain in place, supporting business continuity for all customers</w:t>
      </w:r>
    </w:p>
    <w:p w14:paraId="65C18B9D" w14:textId="53B58727" w:rsidR="008333E6" w:rsidRPr="00742069" w:rsidRDefault="00742069" w:rsidP="00742069">
      <w:pPr>
        <w:pStyle w:val="paragraph"/>
        <w:numPr>
          <w:ilvl w:val="0"/>
          <w:numId w:val="5"/>
        </w:numPr>
        <w:textAlignment w:val="baseline"/>
        <w:rPr>
          <w:rFonts w:ascii="Calibri" w:hAnsi="Calibri" w:cs="Calibri"/>
          <w:sz w:val="22"/>
          <w:szCs w:val="22"/>
        </w:rPr>
      </w:pPr>
      <w:r w:rsidRPr="00742069">
        <w:rPr>
          <w:rFonts w:ascii="Calibri" w:hAnsi="Calibri" w:cs="Calibri"/>
          <w:sz w:val="22"/>
          <w:szCs w:val="22"/>
        </w:rPr>
        <w:t>Combined businesses generated more than $1 billion in revenue in 2025 and employ 3,700 people worldwide</w:t>
      </w:r>
    </w:p>
    <w:p w14:paraId="22C8F6F0" w14:textId="54EB6654" w:rsidR="008333E6" w:rsidRDefault="008333E6" w:rsidP="0038421D">
      <w:pPr>
        <w:pStyle w:val="paragraph"/>
        <w:textAlignment w:val="baseline"/>
      </w:pPr>
      <w:r>
        <w:rPr>
          <w:rStyle w:val="normaltextrun"/>
          <w:rFonts w:ascii="Calibri" w:hAnsi="Calibri" w:cs="Calibri"/>
          <w:b/>
          <w:bCs/>
          <w:sz w:val="22"/>
          <w:szCs w:val="22"/>
        </w:rPr>
        <w:t>Mason</w:t>
      </w:r>
      <w:r w:rsidR="007E4077" w:rsidRPr="00B3009E">
        <w:rPr>
          <w:rStyle w:val="normaltextrun"/>
          <w:rFonts w:ascii="Calibri" w:hAnsi="Calibri" w:cs="Calibri"/>
          <w:b/>
          <w:bCs/>
          <w:sz w:val="22"/>
          <w:szCs w:val="22"/>
        </w:rPr>
        <w:t>, Ohio –</w:t>
      </w:r>
      <w:r>
        <w:rPr>
          <w:rStyle w:val="normaltextrun"/>
          <w:rFonts w:ascii="Calibri" w:hAnsi="Calibri" w:cs="Calibri"/>
          <w:b/>
          <w:bCs/>
          <w:sz w:val="22"/>
          <w:szCs w:val="22"/>
        </w:rPr>
        <w:t xml:space="preserve"> </w:t>
      </w:r>
    </w:p>
    <w:p w14:paraId="6A3C4719" w14:textId="77777777" w:rsidR="00F76FB2" w:rsidRPr="00F76FB2" w:rsidRDefault="00F76FB2" w:rsidP="00F76FB2">
      <w:pPr>
        <w:pStyle w:val="paragraph"/>
        <w:textAlignment w:val="baseline"/>
        <w:rPr>
          <w:rStyle w:val="normaltextrun"/>
          <w:rFonts w:ascii="Calibri" w:hAnsi="Calibri" w:cs="Calibri"/>
          <w:sz w:val="22"/>
          <w:szCs w:val="22"/>
        </w:rPr>
      </w:pPr>
      <w:r w:rsidRPr="00F76FB2">
        <w:rPr>
          <w:rStyle w:val="normaltextrun"/>
          <w:rFonts w:ascii="Calibri" w:hAnsi="Calibri" w:cs="Calibri"/>
          <w:sz w:val="22"/>
          <w:szCs w:val="22"/>
        </w:rPr>
        <w:t>American Industrial Partners ("AIP") today announced the successful completion of its acquisition of Honeywell Technologies Warehouse and Workflow Solutions business, which includes Intelligrated and Transnorm. With the transaction complete, Intelligrated, Trew and Transnorm now operate under one organization, singularly focused on helping customers design, build and support world-class warehouse automation solutions for retail, e-commerce, manufacturing, distribution and parcel operations.</w:t>
      </w:r>
    </w:p>
    <w:p w14:paraId="2580827E" w14:textId="77777777" w:rsidR="00F76FB2" w:rsidRPr="00F76FB2" w:rsidRDefault="00F76FB2" w:rsidP="00F76FB2">
      <w:pPr>
        <w:pStyle w:val="paragraph"/>
        <w:textAlignment w:val="baseline"/>
        <w:rPr>
          <w:rStyle w:val="normaltextrun"/>
          <w:rFonts w:ascii="Calibri" w:hAnsi="Calibri" w:cs="Calibri"/>
          <w:sz w:val="22"/>
          <w:szCs w:val="22"/>
        </w:rPr>
      </w:pPr>
      <w:r w:rsidRPr="00F76FB2">
        <w:rPr>
          <w:rStyle w:val="normaltextrun"/>
          <w:rFonts w:ascii="Calibri" w:hAnsi="Calibri" w:cs="Calibri"/>
          <w:sz w:val="22"/>
          <w:szCs w:val="22"/>
        </w:rPr>
        <w:t xml:space="preserve">The combined organization brings together trusted automation expertise, complementary technologies, systems design and project management, with expanded manufacturing, engineering and service capacity. Together, the businesses offer one of the industry's most comprehensive portfolios of equipment, software and services to help customers optimize today's operations, modernize fulfillment networks, and prepare for tomorrow's increasingly complex distribution challenges. </w:t>
      </w:r>
    </w:p>
    <w:p w14:paraId="4E1AF1A4" w14:textId="77777777" w:rsidR="00F76FB2" w:rsidRPr="00F76FB2" w:rsidRDefault="00F76FB2" w:rsidP="00F76FB2">
      <w:pPr>
        <w:pStyle w:val="paragraph"/>
        <w:textAlignment w:val="baseline"/>
        <w:rPr>
          <w:rStyle w:val="normaltextrun"/>
          <w:rFonts w:ascii="Calibri" w:hAnsi="Calibri" w:cs="Calibri"/>
          <w:sz w:val="22"/>
          <w:szCs w:val="22"/>
        </w:rPr>
      </w:pPr>
      <w:r w:rsidRPr="00F76FB2">
        <w:rPr>
          <w:rStyle w:val="normaltextrun"/>
          <w:rFonts w:ascii="Calibri" w:hAnsi="Calibri" w:cs="Calibri"/>
          <w:sz w:val="22"/>
          <w:szCs w:val="22"/>
        </w:rPr>
        <w:t xml:space="preserve">The new organization is purpose-built around warehouse automation, enabling faster decision-making, focused investment and greater consistency for customers. It brings to market a combined automation portfolio that includes systems integration, conveyor, sortation, robotics, automated storage and retrieval (AS/RS), palletizing, software, controls and lifecycle services. The businesses collectively generated more than $1 billion in revenue in 2025, employing more than 3,700 people across North America, South America, Europe and Asia. </w:t>
      </w:r>
    </w:p>
    <w:p w14:paraId="7AB5008F" w14:textId="77777777" w:rsidR="00F76FB2" w:rsidRPr="00F76FB2" w:rsidRDefault="00F76FB2" w:rsidP="00F76FB2">
      <w:pPr>
        <w:pStyle w:val="paragraph"/>
        <w:textAlignment w:val="baseline"/>
        <w:rPr>
          <w:rStyle w:val="normaltextrun"/>
          <w:rFonts w:ascii="Calibri" w:hAnsi="Calibri" w:cs="Calibri"/>
          <w:sz w:val="22"/>
          <w:szCs w:val="22"/>
        </w:rPr>
      </w:pPr>
      <w:r w:rsidRPr="00F76FB2">
        <w:rPr>
          <w:rStyle w:val="normaltextrun"/>
          <w:rFonts w:ascii="Calibri" w:hAnsi="Calibri" w:cs="Calibri"/>
          <w:sz w:val="22"/>
          <w:szCs w:val="22"/>
        </w:rPr>
        <w:t>Alfred Rebello has been appointed Chief Executive Officer of the combined organization. Rebello brings more than 35 years of experience in material handling and warehouse automation, including a strong track record of hands-on, customer-focused leadership at both Trew and Intelligrated. He served as an integral part of Intelligrated since its founding in 2001, and led manufacturing, project execution and installation as senior vice president of operations through Honeywell's acquisition of the company. He joined Trew as President and Chief Operating Officer in 2022 before promotion to CEO in 2023.</w:t>
      </w:r>
    </w:p>
    <w:p w14:paraId="0CE361F1" w14:textId="77777777" w:rsidR="00F76FB2" w:rsidRPr="00F76FB2" w:rsidRDefault="00F76FB2" w:rsidP="00F76FB2">
      <w:pPr>
        <w:pStyle w:val="paragraph"/>
        <w:textAlignment w:val="baseline"/>
        <w:rPr>
          <w:rStyle w:val="normaltextrun"/>
          <w:rFonts w:ascii="Calibri" w:hAnsi="Calibri" w:cs="Calibri"/>
          <w:sz w:val="22"/>
          <w:szCs w:val="22"/>
        </w:rPr>
      </w:pPr>
      <w:r w:rsidRPr="00F76FB2">
        <w:rPr>
          <w:rStyle w:val="normaltextrun"/>
          <w:rFonts w:ascii="Calibri" w:hAnsi="Calibri" w:cs="Calibri"/>
          <w:sz w:val="22"/>
          <w:szCs w:val="22"/>
        </w:rPr>
        <w:t>"Today is more than simply bringing three respected organizations together,” said Rebello. “It's about creating a future built entirely around our customers' success. By combining our expertise, technologies and talent, we're able to deliver broader capabilities, stronger execution and continued investment in innovation, while providing the continuity and trusted relationships customers depend on."</w:t>
      </w:r>
    </w:p>
    <w:p w14:paraId="0A3114EC" w14:textId="77777777" w:rsidR="00F76FB2" w:rsidRPr="00F76FB2" w:rsidRDefault="00F76FB2" w:rsidP="00F76FB2">
      <w:pPr>
        <w:pStyle w:val="paragraph"/>
        <w:textAlignment w:val="baseline"/>
        <w:rPr>
          <w:rStyle w:val="normaltextrun"/>
          <w:rFonts w:ascii="Calibri" w:hAnsi="Calibri" w:cs="Calibri"/>
          <w:sz w:val="22"/>
          <w:szCs w:val="22"/>
        </w:rPr>
      </w:pPr>
      <w:r w:rsidRPr="00F76FB2">
        <w:rPr>
          <w:rStyle w:val="normaltextrun"/>
          <w:rFonts w:ascii="Calibri" w:hAnsi="Calibri" w:cs="Calibri"/>
          <w:sz w:val="22"/>
          <w:szCs w:val="22"/>
        </w:rPr>
        <w:lastRenderedPageBreak/>
        <w:t xml:space="preserve">Customer activities will be uninterrupted while the organizations align. Intelligrated, Trew and Transnorm will continue serving customers under their existing brands. Products, services, contracts, support teams and customer relationships remain in place. In the coming months, the combined organization will work closely with customers and partners to determine the long-term operating model and strategies. </w:t>
      </w:r>
    </w:p>
    <w:p w14:paraId="42D35678" w14:textId="77777777" w:rsidR="00F76FB2" w:rsidRDefault="00F76FB2" w:rsidP="00F76FB2">
      <w:pPr>
        <w:pStyle w:val="paragraph"/>
        <w:spacing w:before="0" w:beforeAutospacing="0" w:after="0" w:afterAutospacing="0"/>
        <w:textAlignment w:val="baseline"/>
        <w:rPr>
          <w:rStyle w:val="normaltextrun"/>
          <w:rFonts w:ascii="Calibri" w:hAnsi="Calibri" w:cs="Calibri"/>
          <w:sz w:val="22"/>
          <w:szCs w:val="22"/>
        </w:rPr>
      </w:pPr>
      <w:r w:rsidRPr="00F76FB2">
        <w:rPr>
          <w:rStyle w:val="normaltextrun"/>
          <w:rFonts w:ascii="Calibri" w:hAnsi="Calibri" w:cs="Calibri"/>
          <w:sz w:val="22"/>
          <w:szCs w:val="22"/>
        </w:rPr>
        <w:t>"Bringing these businesses together is a growth strategy targeting a growing market,” said Rebello. “The numbers tell that story – industry research commonly projects double-digit growth in warehouse automation into the 2030s. To meet that demand, we must listen deeply to our customers and continually invest in tomorrow’s innovations. Earning their trust through every phase of their automation journey is how we’ll measure our success moving forward."</w:t>
      </w:r>
    </w:p>
    <w:p w14:paraId="313BBC6B" w14:textId="77777777" w:rsidR="00F76FB2" w:rsidRDefault="00F76FB2" w:rsidP="00F76FB2">
      <w:pPr>
        <w:pStyle w:val="paragraph"/>
        <w:spacing w:before="0" w:beforeAutospacing="0" w:after="0" w:afterAutospacing="0"/>
        <w:textAlignment w:val="baseline"/>
        <w:rPr>
          <w:rStyle w:val="normaltextrun"/>
          <w:rFonts w:ascii="Calibri" w:hAnsi="Calibri" w:cs="Calibri"/>
          <w:sz w:val="22"/>
          <w:szCs w:val="22"/>
        </w:rPr>
      </w:pPr>
    </w:p>
    <w:p w14:paraId="6CB8954B" w14:textId="77777777" w:rsidR="0081775B" w:rsidRPr="0081775B" w:rsidRDefault="0081775B" w:rsidP="0081775B">
      <w:pPr>
        <w:pStyle w:val="paragraph"/>
        <w:textAlignment w:val="baseline"/>
        <w:rPr>
          <w:rStyle w:val="normaltextrun"/>
          <w:rFonts w:ascii="Calibri" w:hAnsi="Calibri" w:cs="Calibri"/>
          <w:b/>
          <w:bCs/>
          <w:sz w:val="22"/>
          <w:szCs w:val="22"/>
        </w:rPr>
      </w:pPr>
      <w:r w:rsidRPr="0081775B">
        <w:rPr>
          <w:rStyle w:val="normaltextrun"/>
          <w:rFonts w:ascii="Calibri" w:hAnsi="Calibri" w:cs="Calibri"/>
          <w:b/>
          <w:bCs/>
          <w:sz w:val="22"/>
          <w:szCs w:val="22"/>
        </w:rPr>
        <w:t>About Intelligrated, Trew, Transnorm</w:t>
      </w:r>
    </w:p>
    <w:p w14:paraId="00443E4F" w14:textId="77777777" w:rsidR="0081775B" w:rsidRPr="0081775B" w:rsidRDefault="0081775B" w:rsidP="0081775B">
      <w:pPr>
        <w:pStyle w:val="paragraph"/>
        <w:textAlignment w:val="baseline"/>
        <w:rPr>
          <w:rStyle w:val="normaltextrun"/>
          <w:rFonts w:ascii="Calibri" w:hAnsi="Calibri" w:cs="Calibri"/>
          <w:sz w:val="22"/>
          <w:szCs w:val="22"/>
        </w:rPr>
      </w:pPr>
      <w:r w:rsidRPr="0081775B">
        <w:rPr>
          <w:rStyle w:val="normaltextrun"/>
          <w:rFonts w:ascii="Calibri" w:hAnsi="Calibri" w:cs="Calibri"/>
          <w:sz w:val="22"/>
          <w:szCs w:val="22"/>
        </w:rPr>
        <w:t>A leading manufacturer, systems designer and integrator of warehouse automation solutions, bringing together the expertise and capabilities of Intelligrated, Trew and Transnorm. The companies develop and manufacture a broad portfolio of automation technologies while also designing, integrating and supporting end-to-end material handling and warehouse automation systems. Its portfolio includes conveyor and sortation systems, robotics, automated storage and retrieval systems (AS/RS), palletizing solutions, software, controls and lifecycle services.</w:t>
      </w:r>
    </w:p>
    <w:p w14:paraId="7010E8D0" w14:textId="77777777" w:rsidR="0081775B" w:rsidRPr="0081775B" w:rsidRDefault="0081775B" w:rsidP="0081775B">
      <w:pPr>
        <w:pStyle w:val="paragraph"/>
        <w:textAlignment w:val="baseline"/>
        <w:rPr>
          <w:rStyle w:val="normaltextrun"/>
          <w:rFonts w:ascii="Calibri" w:hAnsi="Calibri" w:cs="Calibri"/>
          <w:b/>
          <w:bCs/>
          <w:sz w:val="22"/>
          <w:szCs w:val="22"/>
        </w:rPr>
      </w:pPr>
      <w:r w:rsidRPr="0081775B">
        <w:rPr>
          <w:rStyle w:val="normaltextrun"/>
          <w:rFonts w:ascii="Calibri" w:hAnsi="Calibri" w:cs="Calibri"/>
          <w:b/>
          <w:bCs/>
          <w:sz w:val="22"/>
          <w:szCs w:val="22"/>
        </w:rPr>
        <w:t>About American Industrial Partners</w:t>
      </w:r>
    </w:p>
    <w:p w14:paraId="15BFEBBC" w14:textId="77777777" w:rsidR="0081775B" w:rsidRDefault="0081775B" w:rsidP="0081775B">
      <w:pPr>
        <w:pStyle w:val="paragraph"/>
        <w:textAlignment w:val="baseline"/>
        <w:rPr>
          <w:rStyle w:val="normaltextrun"/>
          <w:rFonts w:ascii="Calibri" w:hAnsi="Calibri" w:cs="Calibri"/>
          <w:sz w:val="22"/>
          <w:szCs w:val="22"/>
        </w:rPr>
      </w:pPr>
      <w:r w:rsidRPr="0081775B">
        <w:rPr>
          <w:rStyle w:val="normaltextrun"/>
          <w:rFonts w:ascii="Calibri" w:hAnsi="Calibri" w:cs="Calibri"/>
          <w:sz w:val="22"/>
          <w:szCs w:val="22"/>
        </w:rPr>
        <w:t xml:space="preserve">American Industrial Partners is an operationally oriented industrials investor with approximately $17.5 billion in assets under management. AIP seeks to achieve differentiated returns by investing in quality engineered products businesses with strong management teams and working with those teams to implement transformative Operating Agendas to build long-term value. The AIP team has deep roots in the industrial economy and has actively invested across three economic cycles. AIP has completed over 145 platform and add-on acquisitions and invests in all forms of corporate divestitures, management buyouts, recapitalizations, and going-private transactions of established businesses with sales greater than $500 million. Current AIP portfolio companies generate aggregate annual revenues of approximately $29 billion and employ 70,000+ employees as of December 31, 2025. </w:t>
      </w:r>
    </w:p>
    <w:p w14:paraId="53C06707" w14:textId="1AB5C200" w:rsidR="0081775B" w:rsidRDefault="0081775B" w:rsidP="0081775B">
      <w:pPr>
        <w:pStyle w:val="paragraph"/>
        <w:textAlignment w:val="baseline"/>
        <w:rPr>
          <w:rStyle w:val="normaltextrun"/>
          <w:rFonts w:ascii="Calibri" w:hAnsi="Calibri" w:cs="Calibri"/>
          <w:sz w:val="22"/>
          <w:szCs w:val="22"/>
        </w:rPr>
      </w:pPr>
      <w:hyperlink r:id="rId11" w:history="1">
        <w:r w:rsidRPr="00167BA4">
          <w:rPr>
            <w:rStyle w:val="Hyperlink"/>
            <w:rFonts w:ascii="Calibri" w:hAnsi="Calibri" w:cs="Calibri"/>
            <w:sz w:val="22"/>
            <w:szCs w:val="22"/>
          </w:rPr>
          <w:t>www.americanindustrial.com</w:t>
        </w:r>
      </w:hyperlink>
    </w:p>
    <w:p w14:paraId="6DA5A7DC" w14:textId="77777777" w:rsidR="0081775B" w:rsidRDefault="0081775B" w:rsidP="00402688">
      <w:pPr>
        <w:jc w:val="right"/>
        <w:rPr>
          <w:rFonts w:ascii="Calibri" w:eastAsia="Times New Roman" w:hAnsi="Calibri" w:cs="Calibri"/>
          <w:b/>
          <w:bCs/>
        </w:rPr>
      </w:pPr>
    </w:p>
    <w:p w14:paraId="28F5A269" w14:textId="777C1103" w:rsidR="00402688" w:rsidRPr="00B3009E" w:rsidRDefault="00402688" w:rsidP="00402688">
      <w:pPr>
        <w:jc w:val="right"/>
        <w:rPr>
          <w:rFonts w:ascii="Calibri" w:eastAsia="Times New Roman" w:hAnsi="Calibri" w:cs="Calibri"/>
          <w:b/>
          <w:bCs/>
        </w:rPr>
      </w:pPr>
      <w:r w:rsidRPr="00B3009E">
        <w:rPr>
          <w:rFonts w:ascii="Calibri" w:eastAsia="Times New Roman" w:hAnsi="Calibri" w:cs="Calibri"/>
          <w:b/>
          <w:bCs/>
        </w:rPr>
        <w:t>For more information, contact:</w:t>
      </w:r>
    </w:p>
    <w:p w14:paraId="44F38DCB" w14:textId="77777777" w:rsidR="0081775B" w:rsidRPr="0081775B" w:rsidRDefault="0081775B" w:rsidP="0081775B">
      <w:pPr>
        <w:pStyle w:val="paragraph"/>
        <w:spacing w:before="0" w:beforeAutospacing="0" w:after="0" w:afterAutospacing="0"/>
        <w:jc w:val="right"/>
        <w:textAlignment w:val="baseline"/>
        <w:rPr>
          <w:rStyle w:val="normaltextrun"/>
          <w:rFonts w:ascii="Calibri" w:hAnsi="Calibri" w:cs="Calibri"/>
          <w:sz w:val="22"/>
          <w:szCs w:val="22"/>
        </w:rPr>
      </w:pPr>
      <w:r w:rsidRPr="0081775B">
        <w:rPr>
          <w:rStyle w:val="normaltextrun"/>
          <w:rFonts w:ascii="Calibri" w:hAnsi="Calibri" w:cs="Calibri"/>
          <w:sz w:val="22"/>
          <w:szCs w:val="22"/>
        </w:rPr>
        <w:t xml:space="preserve">Dan Gauss – </w:t>
      </w:r>
      <w:hyperlink r:id="rId12" w:history="1">
        <w:r w:rsidRPr="0081775B">
          <w:rPr>
            <w:rStyle w:val="Hyperlink"/>
            <w:rFonts w:ascii="Calibri" w:hAnsi="Calibri" w:cs="Calibri"/>
            <w:sz w:val="22"/>
            <w:szCs w:val="22"/>
          </w:rPr>
          <w:t>dan@koroberi.com</w:t>
        </w:r>
      </w:hyperlink>
    </w:p>
    <w:p w14:paraId="30C81955" w14:textId="7178EEA9" w:rsidR="00351373" w:rsidRPr="00B3009E" w:rsidRDefault="00351373" w:rsidP="00402688">
      <w:pPr>
        <w:pStyle w:val="paragraph"/>
        <w:spacing w:before="0" w:beforeAutospacing="0" w:after="0" w:afterAutospacing="0"/>
        <w:jc w:val="right"/>
        <w:textAlignment w:val="baseline"/>
        <w:rPr>
          <w:rFonts w:ascii="Calibri" w:hAnsi="Calibri" w:cs="Calibri"/>
          <w:sz w:val="22"/>
          <w:szCs w:val="22"/>
        </w:rPr>
      </w:pPr>
    </w:p>
    <w:sectPr w:rsidR="00351373" w:rsidRPr="00B3009E" w:rsidSect="002F2A88">
      <w:headerReference w:type="default" r:id="rId13"/>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E2B1" w14:textId="77777777" w:rsidR="000400F4" w:rsidRDefault="000400F4">
      <w:pPr>
        <w:spacing w:line="240" w:lineRule="auto"/>
      </w:pPr>
      <w:r>
        <w:separator/>
      </w:r>
    </w:p>
  </w:endnote>
  <w:endnote w:type="continuationSeparator" w:id="0">
    <w:p w14:paraId="2352B952" w14:textId="77777777" w:rsidR="000400F4" w:rsidRDefault="000400F4">
      <w:pPr>
        <w:spacing w:line="240" w:lineRule="auto"/>
      </w:pPr>
      <w:r>
        <w:continuationSeparator/>
      </w:r>
    </w:p>
  </w:endnote>
  <w:endnote w:type="continuationNotice" w:id="1">
    <w:p w14:paraId="037F8FFC" w14:textId="77777777" w:rsidR="000400F4" w:rsidRDefault="000400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E569" w14:textId="77777777" w:rsidR="000400F4" w:rsidRDefault="000400F4">
      <w:pPr>
        <w:spacing w:line="240" w:lineRule="auto"/>
      </w:pPr>
      <w:r>
        <w:separator/>
      </w:r>
    </w:p>
  </w:footnote>
  <w:footnote w:type="continuationSeparator" w:id="0">
    <w:p w14:paraId="7178E2B1" w14:textId="77777777" w:rsidR="000400F4" w:rsidRDefault="000400F4">
      <w:pPr>
        <w:spacing w:line="240" w:lineRule="auto"/>
      </w:pPr>
      <w:r>
        <w:continuationSeparator/>
      </w:r>
    </w:p>
  </w:footnote>
  <w:footnote w:type="continuationNotice" w:id="1">
    <w:p w14:paraId="47929FA2" w14:textId="77777777" w:rsidR="000400F4" w:rsidRDefault="000400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CA64" w14:textId="3DDD56E6" w:rsidR="003C7CAC" w:rsidRDefault="003C7CAC" w:rsidP="0019333E">
    <w:pPr>
      <w:spacing w:line="259" w:lineRule="auto"/>
      <w:rPr>
        <w:rFonts w:ascii="Calibri" w:eastAsia="Calibri" w:hAnsi="Calibri" w:cs="Calibri"/>
      </w:rPr>
    </w:pPr>
    <w:r>
      <w:rPr>
        <w:rFonts w:ascii="Calibri" w:eastAsia="Calibri" w:hAnsi="Calibri" w:cs="Calibri"/>
        <w:noProof/>
      </w:rPr>
      <w:drawing>
        <wp:anchor distT="0" distB="0" distL="114300" distR="114300" simplePos="0" relativeHeight="251658241" behindDoc="0" locked="0" layoutInCell="1" allowOverlap="1" wp14:anchorId="1863B3E9" wp14:editId="4F4FAD22">
          <wp:simplePos x="0" y="0"/>
          <wp:positionH relativeFrom="margin">
            <wp:posOffset>0</wp:posOffset>
          </wp:positionH>
          <wp:positionV relativeFrom="paragraph">
            <wp:posOffset>6985</wp:posOffset>
          </wp:positionV>
          <wp:extent cx="4297680" cy="274801"/>
          <wp:effectExtent l="0" t="0" r="0" b="0"/>
          <wp:wrapNone/>
          <wp:docPr id="725558273" name="Picture 725558273">
            <a:extLst xmlns:a="http://schemas.openxmlformats.org/drawingml/2006/main">
              <a:ext uri="{FF2B5EF4-FFF2-40B4-BE49-F238E27FC236}">
                <a16:creationId xmlns:a16="http://schemas.microsoft.com/office/drawing/2014/main" id="{4DECBA61-098F-4BF6-B9E7-FD1F113BC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58273" name="Picture 725558273"/>
                  <pic:cNvPicPr/>
                </pic:nvPicPr>
                <pic:blipFill>
                  <a:blip r:embed="rId1">
                    <a:extLst>
                      <a:ext uri="{28A0092B-C50C-407E-A947-70E740481C1C}">
                        <a14:useLocalDpi xmlns:a14="http://schemas.microsoft.com/office/drawing/2010/main" val="0"/>
                      </a:ext>
                    </a:extLst>
                  </a:blip>
                  <a:stretch>
                    <a:fillRect/>
                  </a:stretch>
                </pic:blipFill>
                <pic:spPr>
                  <a:xfrm>
                    <a:off x="0" y="0"/>
                    <a:ext cx="4297680" cy="274801"/>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118B4"/>
    <w:multiLevelType w:val="hybridMultilevel"/>
    <w:tmpl w:val="7926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41930"/>
    <w:multiLevelType w:val="hybridMultilevel"/>
    <w:tmpl w:val="E614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F51"/>
    <w:multiLevelType w:val="hybridMultilevel"/>
    <w:tmpl w:val="FEF0D02E"/>
    <w:lvl w:ilvl="0" w:tplc="0D4A43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145CF3"/>
    <w:multiLevelType w:val="hybridMultilevel"/>
    <w:tmpl w:val="B566C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B41B26"/>
    <w:multiLevelType w:val="hybridMultilevel"/>
    <w:tmpl w:val="5AFC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96848">
    <w:abstractNumId w:val="0"/>
  </w:num>
  <w:num w:numId="2" w16cid:durableId="590892069">
    <w:abstractNumId w:val="4"/>
  </w:num>
  <w:num w:numId="3" w16cid:durableId="809060695">
    <w:abstractNumId w:val="3"/>
  </w:num>
  <w:num w:numId="4" w16cid:durableId="1540122689">
    <w:abstractNumId w:val="1"/>
  </w:num>
  <w:num w:numId="5" w16cid:durableId="1774398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D7"/>
    <w:rsid w:val="00003306"/>
    <w:rsid w:val="00004B7F"/>
    <w:rsid w:val="0000576F"/>
    <w:rsid w:val="000121AE"/>
    <w:rsid w:val="000201B3"/>
    <w:rsid w:val="00024AC7"/>
    <w:rsid w:val="00027065"/>
    <w:rsid w:val="00027CAE"/>
    <w:rsid w:val="00034759"/>
    <w:rsid w:val="00037732"/>
    <w:rsid w:val="000400F4"/>
    <w:rsid w:val="00046758"/>
    <w:rsid w:val="00051F79"/>
    <w:rsid w:val="0005319E"/>
    <w:rsid w:val="00053C3F"/>
    <w:rsid w:val="00057FFC"/>
    <w:rsid w:val="00060C25"/>
    <w:rsid w:val="00062689"/>
    <w:rsid w:val="00064706"/>
    <w:rsid w:val="00064D97"/>
    <w:rsid w:val="00065003"/>
    <w:rsid w:val="000714C3"/>
    <w:rsid w:val="00075306"/>
    <w:rsid w:val="00076E8F"/>
    <w:rsid w:val="000805D1"/>
    <w:rsid w:val="00081F3B"/>
    <w:rsid w:val="0009221C"/>
    <w:rsid w:val="00093808"/>
    <w:rsid w:val="000960E5"/>
    <w:rsid w:val="00096CB4"/>
    <w:rsid w:val="000A37B7"/>
    <w:rsid w:val="000A7C6D"/>
    <w:rsid w:val="000C0763"/>
    <w:rsid w:val="000C0BE3"/>
    <w:rsid w:val="000C27CA"/>
    <w:rsid w:val="000C2FF2"/>
    <w:rsid w:val="000C3D31"/>
    <w:rsid w:val="000C4028"/>
    <w:rsid w:val="000C5DC5"/>
    <w:rsid w:val="000C5ECF"/>
    <w:rsid w:val="000C6001"/>
    <w:rsid w:val="000D24BF"/>
    <w:rsid w:val="000E0B70"/>
    <w:rsid w:val="000E6062"/>
    <w:rsid w:val="000F5593"/>
    <w:rsid w:val="000F6472"/>
    <w:rsid w:val="00101782"/>
    <w:rsid w:val="00102EA9"/>
    <w:rsid w:val="00103D38"/>
    <w:rsid w:val="001058A2"/>
    <w:rsid w:val="001063EA"/>
    <w:rsid w:val="001119D1"/>
    <w:rsid w:val="0011357E"/>
    <w:rsid w:val="001153E7"/>
    <w:rsid w:val="001217EB"/>
    <w:rsid w:val="00124271"/>
    <w:rsid w:val="00131E0D"/>
    <w:rsid w:val="00133E2C"/>
    <w:rsid w:val="00133EFE"/>
    <w:rsid w:val="00141167"/>
    <w:rsid w:val="0014331B"/>
    <w:rsid w:val="00143FFE"/>
    <w:rsid w:val="00146455"/>
    <w:rsid w:val="001471EB"/>
    <w:rsid w:val="001514D4"/>
    <w:rsid w:val="00152794"/>
    <w:rsid w:val="0016291A"/>
    <w:rsid w:val="001648DE"/>
    <w:rsid w:val="00167035"/>
    <w:rsid w:val="0017222B"/>
    <w:rsid w:val="00172680"/>
    <w:rsid w:val="00175776"/>
    <w:rsid w:val="0017674D"/>
    <w:rsid w:val="00177A23"/>
    <w:rsid w:val="0019333E"/>
    <w:rsid w:val="001A1DBF"/>
    <w:rsid w:val="001A3B4F"/>
    <w:rsid w:val="001B4530"/>
    <w:rsid w:val="001D3145"/>
    <w:rsid w:val="001D336B"/>
    <w:rsid w:val="001D4CAC"/>
    <w:rsid w:val="001E401F"/>
    <w:rsid w:val="001F026C"/>
    <w:rsid w:val="001F0B55"/>
    <w:rsid w:val="001F2D68"/>
    <w:rsid w:val="001F33EE"/>
    <w:rsid w:val="00202544"/>
    <w:rsid w:val="00204F80"/>
    <w:rsid w:val="0021108F"/>
    <w:rsid w:val="00213311"/>
    <w:rsid w:val="0021707E"/>
    <w:rsid w:val="00221897"/>
    <w:rsid w:val="00224604"/>
    <w:rsid w:val="002273D0"/>
    <w:rsid w:val="00234117"/>
    <w:rsid w:val="00234CC8"/>
    <w:rsid w:val="00245817"/>
    <w:rsid w:val="002514E6"/>
    <w:rsid w:val="00266A8D"/>
    <w:rsid w:val="0027271E"/>
    <w:rsid w:val="0027339B"/>
    <w:rsid w:val="00275646"/>
    <w:rsid w:val="002815F6"/>
    <w:rsid w:val="00281B2E"/>
    <w:rsid w:val="002913A1"/>
    <w:rsid w:val="00291400"/>
    <w:rsid w:val="00295E91"/>
    <w:rsid w:val="00296497"/>
    <w:rsid w:val="002976C8"/>
    <w:rsid w:val="002978B9"/>
    <w:rsid w:val="002A3A96"/>
    <w:rsid w:val="002A5454"/>
    <w:rsid w:val="002B2310"/>
    <w:rsid w:val="002B2FFF"/>
    <w:rsid w:val="002B6F9E"/>
    <w:rsid w:val="002B7F9E"/>
    <w:rsid w:val="002C55F3"/>
    <w:rsid w:val="002C5748"/>
    <w:rsid w:val="002C6600"/>
    <w:rsid w:val="002C7E8E"/>
    <w:rsid w:val="002D2BBB"/>
    <w:rsid w:val="002D30C7"/>
    <w:rsid w:val="002D3B4D"/>
    <w:rsid w:val="002D484D"/>
    <w:rsid w:val="002E0FF6"/>
    <w:rsid w:val="002E1DB3"/>
    <w:rsid w:val="002E43A5"/>
    <w:rsid w:val="002F0287"/>
    <w:rsid w:val="002F2795"/>
    <w:rsid w:val="002F2A88"/>
    <w:rsid w:val="002F3B3E"/>
    <w:rsid w:val="00301D0E"/>
    <w:rsid w:val="00303820"/>
    <w:rsid w:val="00310542"/>
    <w:rsid w:val="00311BE2"/>
    <w:rsid w:val="00312546"/>
    <w:rsid w:val="00312CEC"/>
    <w:rsid w:val="00322701"/>
    <w:rsid w:val="00335FCB"/>
    <w:rsid w:val="00336950"/>
    <w:rsid w:val="00336D58"/>
    <w:rsid w:val="0034010B"/>
    <w:rsid w:val="00341C39"/>
    <w:rsid w:val="00342801"/>
    <w:rsid w:val="0034370B"/>
    <w:rsid w:val="00351373"/>
    <w:rsid w:val="00352779"/>
    <w:rsid w:val="00352851"/>
    <w:rsid w:val="0035285B"/>
    <w:rsid w:val="003651A8"/>
    <w:rsid w:val="00370BAE"/>
    <w:rsid w:val="00371029"/>
    <w:rsid w:val="00372526"/>
    <w:rsid w:val="00372E5C"/>
    <w:rsid w:val="00373998"/>
    <w:rsid w:val="00380CD7"/>
    <w:rsid w:val="00380DE6"/>
    <w:rsid w:val="00381B91"/>
    <w:rsid w:val="00381D90"/>
    <w:rsid w:val="0038421D"/>
    <w:rsid w:val="00386E8E"/>
    <w:rsid w:val="00387709"/>
    <w:rsid w:val="0039046E"/>
    <w:rsid w:val="00390B40"/>
    <w:rsid w:val="003923B0"/>
    <w:rsid w:val="003934E5"/>
    <w:rsid w:val="003A0589"/>
    <w:rsid w:val="003A40B0"/>
    <w:rsid w:val="003B7EF1"/>
    <w:rsid w:val="003C0893"/>
    <w:rsid w:val="003C1A5D"/>
    <w:rsid w:val="003C27EE"/>
    <w:rsid w:val="003C2F19"/>
    <w:rsid w:val="003C7CAC"/>
    <w:rsid w:val="003D04FE"/>
    <w:rsid w:val="003D5321"/>
    <w:rsid w:val="003D7728"/>
    <w:rsid w:val="003D7F06"/>
    <w:rsid w:val="003E3715"/>
    <w:rsid w:val="003E620E"/>
    <w:rsid w:val="003E6F32"/>
    <w:rsid w:val="003F0593"/>
    <w:rsid w:val="003F3111"/>
    <w:rsid w:val="003F55A6"/>
    <w:rsid w:val="003F5BFA"/>
    <w:rsid w:val="00402688"/>
    <w:rsid w:val="00404B4A"/>
    <w:rsid w:val="00405908"/>
    <w:rsid w:val="00413200"/>
    <w:rsid w:val="0041365B"/>
    <w:rsid w:val="00415F97"/>
    <w:rsid w:val="004162B2"/>
    <w:rsid w:val="00423A5C"/>
    <w:rsid w:val="00423A9B"/>
    <w:rsid w:val="00423D11"/>
    <w:rsid w:val="00426458"/>
    <w:rsid w:val="00434CB1"/>
    <w:rsid w:val="00435CBD"/>
    <w:rsid w:val="00440A27"/>
    <w:rsid w:val="00452205"/>
    <w:rsid w:val="00454B53"/>
    <w:rsid w:val="004557E1"/>
    <w:rsid w:val="00455EED"/>
    <w:rsid w:val="004563AB"/>
    <w:rsid w:val="004601C4"/>
    <w:rsid w:val="004612D7"/>
    <w:rsid w:val="00464220"/>
    <w:rsid w:val="00464300"/>
    <w:rsid w:val="00470804"/>
    <w:rsid w:val="00476205"/>
    <w:rsid w:val="0048253F"/>
    <w:rsid w:val="00482D2F"/>
    <w:rsid w:val="0048711D"/>
    <w:rsid w:val="0049272D"/>
    <w:rsid w:val="00493C58"/>
    <w:rsid w:val="004961B5"/>
    <w:rsid w:val="00497DCF"/>
    <w:rsid w:val="004A65D0"/>
    <w:rsid w:val="004A6FBC"/>
    <w:rsid w:val="004B0E86"/>
    <w:rsid w:val="004B16AA"/>
    <w:rsid w:val="004B3267"/>
    <w:rsid w:val="004B4F94"/>
    <w:rsid w:val="004B53B9"/>
    <w:rsid w:val="004C0AAE"/>
    <w:rsid w:val="004C27D5"/>
    <w:rsid w:val="004D2ACE"/>
    <w:rsid w:val="004D54B1"/>
    <w:rsid w:val="004D5B35"/>
    <w:rsid w:val="004D5FF1"/>
    <w:rsid w:val="004D6F5E"/>
    <w:rsid w:val="004E6E42"/>
    <w:rsid w:val="004F2BFA"/>
    <w:rsid w:val="004F5E29"/>
    <w:rsid w:val="005035DD"/>
    <w:rsid w:val="0051228D"/>
    <w:rsid w:val="00514881"/>
    <w:rsid w:val="00515FC5"/>
    <w:rsid w:val="005240A2"/>
    <w:rsid w:val="00524AD8"/>
    <w:rsid w:val="00526EC0"/>
    <w:rsid w:val="00527435"/>
    <w:rsid w:val="0053123C"/>
    <w:rsid w:val="00531A2C"/>
    <w:rsid w:val="00532DC5"/>
    <w:rsid w:val="00535D6E"/>
    <w:rsid w:val="00535E65"/>
    <w:rsid w:val="00540FAE"/>
    <w:rsid w:val="005424AD"/>
    <w:rsid w:val="00545E2C"/>
    <w:rsid w:val="00547D35"/>
    <w:rsid w:val="005504A9"/>
    <w:rsid w:val="00552205"/>
    <w:rsid w:val="00552A92"/>
    <w:rsid w:val="00554548"/>
    <w:rsid w:val="00560C9E"/>
    <w:rsid w:val="00561049"/>
    <w:rsid w:val="00567898"/>
    <w:rsid w:val="00573072"/>
    <w:rsid w:val="00573C65"/>
    <w:rsid w:val="00573FA5"/>
    <w:rsid w:val="00574A41"/>
    <w:rsid w:val="00575665"/>
    <w:rsid w:val="005801CE"/>
    <w:rsid w:val="005811F8"/>
    <w:rsid w:val="00581E9B"/>
    <w:rsid w:val="00587DAB"/>
    <w:rsid w:val="0059509F"/>
    <w:rsid w:val="00597681"/>
    <w:rsid w:val="005A2031"/>
    <w:rsid w:val="005B021C"/>
    <w:rsid w:val="005B4549"/>
    <w:rsid w:val="005B49E0"/>
    <w:rsid w:val="005C05D3"/>
    <w:rsid w:val="005C5762"/>
    <w:rsid w:val="005E14DF"/>
    <w:rsid w:val="005E401C"/>
    <w:rsid w:val="005E56CA"/>
    <w:rsid w:val="005E613B"/>
    <w:rsid w:val="005F0342"/>
    <w:rsid w:val="005F06F1"/>
    <w:rsid w:val="005F4098"/>
    <w:rsid w:val="005F6BB0"/>
    <w:rsid w:val="00615E92"/>
    <w:rsid w:val="0061785D"/>
    <w:rsid w:val="006229EF"/>
    <w:rsid w:val="00624C11"/>
    <w:rsid w:val="00634591"/>
    <w:rsid w:val="00636CEE"/>
    <w:rsid w:val="00637530"/>
    <w:rsid w:val="00637B9B"/>
    <w:rsid w:val="00637CD1"/>
    <w:rsid w:val="0064398A"/>
    <w:rsid w:val="00644B6D"/>
    <w:rsid w:val="00651786"/>
    <w:rsid w:val="00653F99"/>
    <w:rsid w:val="00654B28"/>
    <w:rsid w:val="00657F3E"/>
    <w:rsid w:val="006721B8"/>
    <w:rsid w:val="00681946"/>
    <w:rsid w:val="00686D7F"/>
    <w:rsid w:val="006931EA"/>
    <w:rsid w:val="00694605"/>
    <w:rsid w:val="00694A17"/>
    <w:rsid w:val="006964AA"/>
    <w:rsid w:val="006968E5"/>
    <w:rsid w:val="00697275"/>
    <w:rsid w:val="006A2ABE"/>
    <w:rsid w:val="006A66F5"/>
    <w:rsid w:val="006A734B"/>
    <w:rsid w:val="006A7C3B"/>
    <w:rsid w:val="006B0E52"/>
    <w:rsid w:val="006B2A3B"/>
    <w:rsid w:val="006B7004"/>
    <w:rsid w:val="006B740B"/>
    <w:rsid w:val="006C4F2F"/>
    <w:rsid w:val="006C6E03"/>
    <w:rsid w:val="006C78A1"/>
    <w:rsid w:val="006C7C03"/>
    <w:rsid w:val="006D20D8"/>
    <w:rsid w:val="006D4EC3"/>
    <w:rsid w:val="006D5709"/>
    <w:rsid w:val="006D6720"/>
    <w:rsid w:val="006E0B36"/>
    <w:rsid w:val="006E34B3"/>
    <w:rsid w:val="006E4A3F"/>
    <w:rsid w:val="006F2937"/>
    <w:rsid w:val="006F634A"/>
    <w:rsid w:val="006F6A8A"/>
    <w:rsid w:val="00702308"/>
    <w:rsid w:val="00702ED5"/>
    <w:rsid w:val="00706D51"/>
    <w:rsid w:val="0072227C"/>
    <w:rsid w:val="007363D5"/>
    <w:rsid w:val="00742069"/>
    <w:rsid w:val="00746BD6"/>
    <w:rsid w:val="0075443C"/>
    <w:rsid w:val="00755538"/>
    <w:rsid w:val="00761CB1"/>
    <w:rsid w:val="007647CA"/>
    <w:rsid w:val="007655F9"/>
    <w:rsid w:val="00765F75"/>
    <w:rsid w:val="00766E69"/>
    <w:rsid w:val="00773DA8"/>
    <w:rsid w:val="007803F3"/>
    <w:rsid w:val="007809C2"/>
    <w:rsid w:val="00781AA2"/>
    <w:rsid w:val="00782DD6"/>
    <w:rsid w:val="00784631"/>
    <w:rsid w:val="007A18FF"/>
    <w:rsid w:val="007A45BE"/>
    <w:rsid w:val="007A7C18"/>
    <w:rsid w:val="007B1568"/>
    <w:rsid w:val="007B33CC"/>
    <w:rsid w:val="007D362E"/>
    <w:rsid w:val="007D3DF5"/>
    <w:rsid w:val="007D50A4"/>
    <w:rsid w:val="007E016E"/>
    <w:rsid w:val="007E32BA"/>
    <w:rsid w:val="007E4077"/>
    <w:rsid w:val="007F0A92"/>
    <w:rsid w:val="007F13C0"/>
    <w:rsid w:val="007F5951"/>
    <w:rsid w:val="00802A69"/>
    <w:rsid w:val="00803385"/>
    <w:rsid w:val="00805249"/>
    <w:rsid w:val="00807774"/>
    <w:rsid w:val="008128C5"/>
    <w:rsid w:val="00813E7F"/>
    <w:rsid w:val="00814032"/>
    <w:rsid w:val="0081775B"/>
    <w:rsid w:val="00820823"/>
    <w:rsid w:val="00826311"/>
    <w:rsid w:val="00826888"/>
    <w:rsid w:val="008333E6"/>
    <w:rsid w:val="00833FD2"/>
    <w:rsid w:val="00835387"/>
    <w:rsid w:val="00836673"/>
    <w:rsid w:val="008426B5"/>
    <w:rsid w:val="00843F3C"/>
    <w:rsid w:val="008573EC"/>
    <w:rsid w:val="00857416"/>
    <w:rsid w:val="00860433"/>
    <w:rsid w:val="00860D93"/>
    <w:rsid w:val="00861B75"/>
    <w:rsid w:val="008627EE"/>
    <w:rsid w:val="00862A67"/>
    <w:rsid w:val="008646DC"/>
    <w:rsid w:val="008658F7"/>
    <w:rsid w:val="008671E9"/>
    <w:rsid w:val="00867FFA"/>
    <w:rsid w:val="00870FE7"/>
    <w:rsid w:val="00873894"/>
    <w:rsid w:val="00894B33"/>
    <w:rsid w:val="00894C90"/>
    <w:rsid w:val="00895296"/>
    <w:rsid w:val="00897F00"/>
    <w:rsid w:val="008A0E4A"/>
    <w:rsid w:val="008A3ED2"/>
    <w:rsid w:val="008B0D43"/>
    <w:rsid w:val="008B6EF3"/>
    <w:rsid w:val="008C1F52"/>
    <w:rsid w:val="008C2515"/>
    <w:rsid w:val="008C7E26"/>
    <w:rsid w:val="008D2C9E"/>
    <w:rsid w:val="008D3093"/>
    <w:rsid w:val="008D62C3"/>
    <w:rsid w:val="008D7A6B"/>
    <w:rsid w:val="008E0BE7"/>
    <w:rsid w:val="008E5F4C"/>
    <w:rsid w:val="008E7EED"/>
    <w:rsid w:val="008F4262"/>
    <w:rsid w:val="008F4879"/>
    <w:rsid w:val="00900E5F"/>
    <w:rsid w:val="009025B9"/>
    <w:rsid w:val="009036D1"/>
    <w:rsid w:val="009037AB"/>
    <w:rsid w:val="009140DD"/>
    <w:rsid w:val="00915A80"/>
    <w:rsid w:val="009163CA"/>
    <w:rsid w:val="00917DB6"/>
    <w:rsid w:val="0092577E"/>
    <w:rsid w:val="00931AFC"/>
    <w:rsid w:val="00932718"/>
    <w:rsid w:val="00933BE8"/>
    <w:rsid w:val="009350E7"/>
    <w:rsid w:val="00937108"/>
    <w:rsid w:val="0093774E"/>
    <w:rsid w:val="0094026A"/>
    <w:rsid w:val="00940975"/>
    <w:rsid w:val="00943B5A"/>
    <w:rsid w:val="009461BE"/>
    <w:rsid w:val="00946DD9"/>
    <w:rsid w:val="00947E5A"/>
    <w:rsid w:val="009501F6"/>
    <w:rsid w:val="00964111"/>
    <w:rsid w:val="00964C84"/>
    <w:rsid w:val="00965A1B"/>
    <w:rsid w:val="009721F4"/>
    <w:rsid w:val="00973F10"/>
    <w:rsid w:val="0097460C"/>
    <w:rsid w:val="00983D39"/>
    <w:rsid w:val="00985638"/>
    <w:rsid w:val="009A194C"/>
    <w:rsid w:val="009A1D6F"/>
    <w:rsid w:val="009B0507"/>
    <w:rsid w:val="009B4C94"/>
    <w:rsid w:val="009B6241"/>
    <w:rsid w:val="009B6FC6"/>
    <w:rsid w:val="009C34B0"/>
    <w:rsid w:val="009C5BC2"/>
    <w:rsid w:val="009C5F69"/>
    <w:rsid w:val="009D053F"/>
    <w:rsid w:val="009E13D3"/>
    <w:rsid w:val="009E39FF"/>
    <w:rsid w:val="009E3C10"/>
    <w:rsid w:val="009E5006"/>
    <w:rsid w:val="009E51B7"/>
    <w:rsid w:val="009F0908"/>
    <w:rsid w:val="009F1B5C"/>
    <w:rsid w:val="009F3572"/>
    <w:rsid w:val="009F40D0"/>
    <w:rsid w:val="009F59BB"/>
    <w:rsid w:val="009F5B9D"/>
    <w:rsid w:val="00A0118F"/>
    <w:rsid w:val="00A13479"/>
    <w:rsid w:val="00A168E3"/>
    <w:rsid w:val="00A2003A"/>
    <w:rsid w:val="00A22AE6"/>
    <w:rsid w:val="00A248E5"/>
    <w:rsid w:val="00A32AA5"/>
    <w:rsid w:val="00A42555"/>
    <w:rsid w:val="00A44E4E"/>
    <w:rsid w:val="00A44EE1"/>
    <w:rsid w:val="00A4525F"/>
    <w:rsid w:val="00A56FEE"/>
    <w:rsid w:val="00A70E7F"/>
    <w:rsid w:val="00A71F09"/>
    <w:rsid w:val="00A72E7F"/>
    <w:rsid w:val="00A73CC1"/>
    <w:rsid w:val="00A74C2A"/>
    <w:rsid w:val="00A82D3E"/>
    <w:rsid w:val="00A845D0"/>
    <w:rsid w:val="00A8584C"/>
    <w:rsid w:val="00A874C6"/>
    <w:rsid w:val="00A9453E"/>
    <w:rsid w:val="00A955DB"/>
    <w:rsid w:val="00AA0B0A"/>
    <w:rsid w:val="00AA779C"/>
    <w:rsid w:val="00AB18A2"/>
    <w:rsid w:val="00AB328C"/>
    <w:rsid w:val="00AC2E6A"/>
    <w:rsid w:val="00AC6429"/>
    <w:rsid w:val="00AC693C"/>
    <w:rsid w:val="00AC7E36"/>
    <w:rsid w:val="00AD5B64"/>
    <w:rsid w:val="00AD6B00"/>
    <w:rsid w:val="00AD6F8B"/>
    <w:rsid w:val="00AE1CB0"/>
    <w:rsid w:val="00AE2318"/>
    <w:rsid w:val="00AE4A6E"/>
    <w:rsid w:val="00AE5E3A"/>
    <w:rsid w:val="00AE621B"/>
    <w:rsid w:val="00AF2677"/>
    <w:rsid w:val="00AF7EB1"/>
    <w:rsid w:val="00B01BEE"/>
    <w:rsid w:val="00B04B00"/>
    <w:rsid w:val="00B10299"/>
    <w:rsid w:val="00B1111E"/>
    <w:rsid w:val="00B11CFA"/>
    <w:rsid w:val="00B159F4"/>
    <w:rsid w:val="00B17279"/>
    <w:rsid w:val="00B20F08"/>
    <w:rsid w:val="00B239E7"/>
    <w:rsid w:val="00B3009E"/>
    <w:rsid w:val="00B302FB"/>
    <w:rsid w:val="00B30390"/>
    <w:rsid w:val="00B314EC"/>
    <w:rsid w:val="00B318FA"/>
    <w:rsid w:val="00B32874"/>
    <w:rsid w:val="00B32E9B"/>
    <w:rsid w:val="00B346FF"/>
    <w:rsid w:val="00B357D6"/>
    <w:rsid w:val="00B37DBC"/>
    <w:rsid w:val="00B412F4"/>
    <w:rsid w:val="00B4314D"/>
    <w:rsid w:val="00B45E40"/>
    <w:rsid w:val="00B4779D"/>
    <w:rsid w:val="00B47AD8"/>
    <w:rsid w:val="00B53DAB"/>
    <w:rsid w:val="00B55760"/>
    <w:rsid w:val="00B61AE2"/>
    <w:rsid w:val="00B7774D"/>
    <w:rsid w:val="00B83AEC"/>
    <w:rsid w:val="00B84634"/>
    <w:rsid w:val="00B84A53"/>
    <w:rsid w:val="00B9012D"/>
    <w:rsid w:val="00B921B9"/>
    <w:rsid w:val="00B93C7E"/>
    <w:rsid w:val="00BA269B"/>
    <w:rsid w:val="00BA4927"/>
    <w:rsid w:val="00BB58E9"/>
    <w:rsid w:val="00BB7025"/>
    <w:rsid w:val="00BC0218"/>
    <w:rsid w:val="00BC6380"/>
    <w:rsid w:val="00BC7BD9"/>
    <w:rsid w:val="00BD1B48"/>
    <w:rsid w:val="00BD1DEA"/>
    <w:rsid w:val="00BD7101"/>
    <w:rsid w:val="00BE1AE7"/>
    <w:rsid w:val="00BE26DE"/>
    <w:rsid w:val="00BE61E7"/>
    <w:rsid w:val="00BE6A06"/>
    <w:rsid w:val="00BF2374"/>
    <w:rsid w:val="00BF3849"/>
    <w:rsid w:val="00BF386F"/>
    <w:rsid w:val="00BF5448"/>
    <w:rsid w:val="00BF5E06"/>
    <w:rsid w:val="00C01575"/>
    <w:rsid w:val="00C01B49"/>
    <w:rsid w:val="00C024F7"/>
    <w:rsid w:val="00C04B53"/>
    <w:rsid w:val="00C104A9"/>
    <w:rsid w:val="00C10631"/>
    <w:rsid w:val="00C10B90"/>
    <w:rsid w:val="00C14097"/>
    <w:rsid w:val="00C1507D"/>
    <w:rsid w:val="00C158FD"/>
    <w:rsid w:val="00C30CF1"/>
    <w:rsid w:val="00C32AD3"/>
    <w:rsid w:val="00C362D2"/>
    <w:rsid w:val="00C36333"/>
    <w:rsid w:val="00C36413"/>
    <w:rsid w:val="00C36DAF"/>
    <w:rsid w:val="00C3795D"/>
    <w:rsid w:val="00C5070A"/>
    <w:rsid w:val="00C50905"/>
    <w:rsid w:val="00C60279"/>
    <w:rsid w:val="00C6078C"/>
    <w:rsid w:val="00C63596"/>
    <w:rsid w:val="00C667BB"/>
    <w:rsid w:val="00C72041"/>
    <w:rsid w:val="00C779F5"/>
    <w:rsid w:val="00C912BB"/>
    <w:rsid w:val="00C9434C"/>
    <w:rsid w:val="00C95A65"/>
    <w:rsid w:val="00C968CA"/>
    <w:rsid w:val="00CA2000"/>
    <w:rsid w:val="00CA2C2C"/>
    <w:rsid w:val="00CA2E67"/>
    <w:rsid w:val="00CA4FF8"/>
    <w:rsid w:val="00CA79ED"/>
    <w:rsid w:val="00CA7A1A"/>
    <w:rsid w:val="00CC5960"/>
    <w:rsid w:val="00CC6265"/>
    <w:rsid w:val="00CC643B"/>
    <w:rsid w:val="00CD4462"/>
    <w:rsid w:val="00CD598A"/>
    <w:rsid w:val="00CD632C"/>
    <w:rsid w:val="00CE07B3"/>
    <w:rsid w:val="00CE3B0F"/>
    <w:rsid w:val="00CF2C76"/>
    <w:rsid w:val="00D02176"/>
    <w:rsid w:val="00D04649"/>
    <w:rsid w:val="00D05675"/>
    <w:rsid w:val="00D17AB4"/>
    <w:rsid w:val="00D23448"/>
    <w:rsid w:val="00D305AD"/>
    <w:rsid w:val="00D3701B"/>
    <w:rsid w:val="00D4036A"/>
    <w:rsid w:val="00D4116A"/>
    <w:rsid w:val="00D455D0"/>
    <w:rsid w:val="00D45694"/>
    <w:rsid w:val="00D526FA"/>
    <w:rsid w:val="00D532B6"/>
    <w:rsid w:val="00D66D98"/>
    <w:rsid w:val="00D72D00"/>
    <w:rsid w:val="00D754AE"/>
    <w:rsid w:val="00D770FE"/>
    <w:rsid w:val="00D776C4"/>
    <w:rsid w:val="00D82BA6"/>
    <w:rsid w:val="00D84887"/>
    <w:rsid w:val="00D84E77"/>
    <w:rsid w:val="00D91D06"/>
    <w:rsid w:val="00D9296F"/>
    <w:rsid w:val="00D9388F"/>
    <w:rsid w:val="00D952F4"/>
    <w:rsid w:val="00DA42B9"/>
    <w:rsid w:val="00DA49A1"/>
    <w:rsid w:val="00DA5780"/>
    <w:rsid w:val="00DA605F"/>
    <w:rsid w:val="00DA6822"/>
    <w:rsid w:val="00DB0691"/>
    <w:rsid w:val="00DB069E"/>
    <w:rsid w:val="00DB1B0B"/>
    <w:rsid w:val="00DB37CE"/>
    <w:rsid w:val="00DB4836"/>
    <w:rsid w:val="00DB4F3A"/>
    <w:rsid w:val="00DC24D1"/>
    <w:rsid w:val="00DC6266"/>
    <w:rsid w:val="00DD048C"/>
    <w:rsid w:val="00DD0A7B"/>
    <w:rsid w:val="00DD1896"/>
    <w:rsid w:val="00DD26C4"/>
    <w:rsid w:val="00DD4546"/>
    <w:rsid w:val="00DD48FB"/>
    <w:rsid w:val="00DD53E4"/>
    <w:rsid w:val="00DE3B98"/>
    <w:rsid w:val="00DE50C7"/>
    <w:rsid w:val="00DE566E"/>
    <w:rsid w:val="00DE5BCB"/>
    <w:rsid w:val="00E02455"/>
    <w:rsid w:val="00E042C7"/>
    <w:rsid w:val="00E056AD"/>
    <w:rsid w:val="00E05DFA"/>
    <w:rsid w:val="00E21C0D"/>
    <w:rsid w:val="00E262BD"/>
    <w:rsid w:val="00E31676"/>
    <w:rsid w:val="00E33476"/>
    <w:rsid w:val="00E33BDB"/>
    <w:rsid w:val="00E36F97"/>
    <w:rsid w:val="00E46080"/>
    <w:rsid w:val="00E4717B"/>
    <w:rsid w:val="00E53C17"/>
    <w:rsid w:val="00E53D7F"/>
    <w:rsid w:val="00E5719A"/>
    <w:rsid w:val="00E57338"/>
    <w:rsid w:val="00E577B7"/>
    <w:rsid w:val="00E72A51"/>
    <w:rsid w:val="00E7608C"/>
    <w:rsid w:val="00E82578"/>
    <w:rsid w:val="00E865AB"/>
    <w:rsid w:val="00E872C6"/>
    <w:rsid w:val="00E91923"/>
    <w:rsid w:val="00E92998"/>
    <w:rsid w:val="00E94F53"/>
    <w:rsid w:val="00E95001"/>
    <w:rsid w:val="00EA0EDE"/>
    <w:rsid w:val="00EA27C8"/>
    <w:rsid w:val="00EA3AF3"/>
    <w:rsid w:val="00EA3E4B"/>
    <w:rsid w:val="00EA47E2"/>
    <w:rsid w:val="00EA60B2"/>
    <w:rsid w:val="00EB4E01"/>
    <w:rsid w:val="00EC5F7F"/>
    <w:rsid w:val="00ED1CCD"/>
    <w:rsid w:val="00ED4905"/>
    <w:rsid w:val="00ED4C0B"/>
    <w:rsid w:val="00ED5F55"/>
    <w:rsid w:val="00EE486E"/>
    <w:rsid w:val="00EF09AD"/>
    <w:rsid w:val="00EF3D37"/>
    <w:rsid w:val="00EF47A0"/>
    <w:rsid w:val="00EF5A21"/>
    <w:rsid w:val="00EF6FB5"/>
    <w:rsid w:val="00F00A71"/>
    <w:rsid w:val="00F13E97"/>
    <w:rsid w:val="00F22BBC"/>
    <w:rsid w:val="00F24B0D"/>
    <w:rsid w:val="00F250E0"/>
    <w:rsid w:val="00F25746"/>
    <w:rsid w:val="00F3161D"/>
    <w:rsid w:val="00F35B49"/>
    <w:rsid w:val="00F35BE1"/>
    <w:rsid w:val="00F40340"/>
    <w:rsid w:val="00F405E6"/>
    <w:rsid w:val="00F41A52"/>
    <w:rsid w:val="00F4245C"/>
    <w:rsid w:val="00F43973"/>
    <w:rsid w:val="00F53123"/>
    <w:rsid w:val="00F55048"/>
    <w:rsid w:val="00F57A3B"/>
    <w:rsid w:val="00F61BFC"/>
    <w:rsid w:val="00F63C9C"/>
    <w:rsid w:val="00F6524D"/>
    <w:rsid w:val="00F71F62"/>
    <w:rsid w:val="00F73A85"/>
    <w:rsid w:val="00F74952"/>
    <w:rsid w:val="00F7679A"/>
    <w:rsid w:val="00F76FB2"/>
    <w:rsid w:val="00F77B04"/>
    <w:rsid w:val="00F83786"/>
    <w:rsid w:val="00F83EC6"/>
    <w:rsid w:val="00F85A4F"/>
    <w:rsid w:val="00F872A1"/>
    <w:rsid w:val="00F901A5"/>
    <w:rsid w:val="00F95576"/>
    <w:rsid w:val="00FA00FA"/>
    <w:rsid w:val="00FA3B26"/>
    <w:rsid w:val="00FA3D49"/>
    <w:rsid w:val="00FA4E9E"/>
    <w:rsid w:val="00FA5C51"/>
    <w:rsid w:val="00FA67A3"/>
    <w:rsid w:val="00FA79F8"/>
    <w:rsid w:val="00FB37E6"/>
    <w:rsid w:val="00FE11B0"/>
    <w:rsid w:val="00FE2EAF"/>
    <w:rsid w:val="00FE524D"/>
    <w:rsid w:val="00FF0DF0"/>
    <w:rsid w:val="00FF368F"/>
    <w:rsid w:val="00FF40CD"/>
    <w:rsid w:val="00FF41B6"/>
    <w:rsid w:val="00FF48EA"/>
    <w:rsid w:val="00FF52AB"/>
    <w:rsid w:val="00FF5FB9"/>
    <w:rsid w:val="00FF72CB"/>
    <w:rsid w:val="058FCD61"/>
    <w:rsid w:val="069F0D6D"/>
    <w:rsid w:val="167A3D3F"/>
    <w:rsid w:val="1B13813B"/>
    <w:rsid w:val="1EA58D7D"/>
    <w:rsid w:val="27ACA6C2"/>
    <w:rsid w:val="2B0EE5E0"/>
    <w:rsid w:val="2C1D67F8"/>
    <w:rsid w:val="37B2507D"/>
    <w:rsid w:val="38A45D82"/>
    <w:rsid w:val="3C10C40C"/>
    <w:rsid w:val="3C1EBF4E"/>
    <w:rsid w:val="3E7505B0"/>
    <w:rsid w:val="4272E078"/>
    <w:rsid w:val="42EDB882"/>
    <w:rsid w:val="448988E3"/>
    <w:rsid w:val="47650392"/>
    <w:rsid w:val="4812E6A2"/>
    <w:rsid w:val="4A9CA454"/>
    <w:rsid w:val="4E428DF0"/>
    <w:rsid w:val="5A508549"/>
    <w:rsid w:val="686B0AC0"/>
    <w:rsid w:val="6C2E5230"/>
    <w:rsid w:val="7860F49E"/>
    <w:rsid w:val="7C06A9B5"/>
    <w:rsid w:val="7C3FE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87CB6"/>
  <w15:docId w15:val="{4227750F-7AD1-4120-A943-70C03EA8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5E"/>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F6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F634A"/>
  </w:style>
  <w:style w:type="character" w:styleId="Hyperlink">
    <w:name w:val="Hyperlink"/>
    <w:basedOn w:val="DefaultParagraphFont"/>
    <w:rsid w:val="00CF2C76"/>
    <w:rPr>
      <w:rFonts w:ascii="Times New Roman" w:hAnsi="Times New Roman"/>
      <w:color w:val="0000FF"/>
      <w:sz w:val="24"/>
      <w:u w:val="single"/>
    </w:rPr>
  </w:style>
  <w:style w:type="paragraph" w:styleId="Header">
    <w:name w:val="header"/>
    <w:basedOn w:val="Normal"/>
    <w:link w:val="HeaderChar"/>
    <w:uiPriority w:val="99"/>
    <w:unhideWhenUsed/>
    <w:rsid w:val="008A3ED2"/>
    <w:pPr>
      <w:tabs>
        <w:tab w:val="center" w:pos="4680"/>
        <w:tab w:val="right" w:pos="9360"/>
      </w:tabs>
      <w:spacing w:line="240" w:lineRule="auto"/>
    </w:pPr>
  </w:style>
  <w:style w:type="character" w:customStyle="1" w:styleId="HeaderChar">
    <w:name w:val="Header Char"/>
    <w:basedOn w:val="DefaultParagraphFont"/>
    <w:link w:val="Header"/>
    <w:uiPriority w:val="99"/>
    <w:rsid w:val="008A3ED2"/>
  </w:style>
  <w:style w:type="paragraph" w:styleId="Footer">
    <w:name w:val="footer"/>
    <w:basedOn w:val="Normal"/>
    <w:link w:val="FooterChar"/>
    <w:uiPriority w:val="99"/>
    <w:unhideWhenUsed/>
    <w:rsid w:val="008A3ED2"/>
    <w:pPr>
      <w:tabs>
        <w:tab w:val="center" w:pos="4680"/>
        <w:tab w:val="right" w:pos="9360"/>
      </w:tabs>
      <w:spacing w:line="240" w:lineRule="auto"/>
    </w:pPr>
  </w:style>
  <w:style w:type="character" w:customStyle="1" w:styleId="FooterChar">
    <w:name w:val="Footer Char"/>
    <w:basedOn w:val="DefaultParagraphFont"/>
    <w:link w:val="Footer"/>
    <w:uiPriority w:val="99"/>
    <w:rsid w:val="008A3ED2"/>
  </w:style>
  <w:style w:type="character" w:styleId="CommentReference">
    <w:name w:val="annotation reference"/>
    <w:basedOn w:val="DefaultParagraphFont"/>
    <w:uiPriority w:val="99"/>
    <w:semiHidden/>
    <w:unhideWhenUsed/>
    <w:rsid w:val="008A3ED2"/>
    <w:rPr>
      <w:sz w:val="16"/>
      <w:szCs w:val="16"/>
    </w:rPr>
  </w:style>
  <w:style w:type="paragraph" w:styleId="CommentText">
    <w:name w:val="annotation text"/>
    <w:basedOn w:val="Normal"/>
    <w:link w:val="CommentTextChar"/>
    <w:uiPriority w:val="99"/>
    <w:semiHidden/>
    <w:unhideWhenUsed/>
    <w:rsid w:val="008A3ED2"/>
    <w:pPr>
      <w:spacing w:line="240" w:lineRule="auto"/>
    </w:pPr>
    <w:rPr>
      <w:sz w:val="20"/>
      <w:szCs w:val="20"/>
    </w:rPr>
  </w:style>
  <w:style w:type="character" w:customStyle="1" w:styleId="CommentTextChar">
    <w:name w:val="Comment Text Char"/>
    <w:basedOn w:val="DefaultParagraphFont"/>
    <w:link w:val="CommentText"/>
    <w:uiPriority w:val="99"/>
    <w:semiHidden/>
    <w:rsid w:val="008A3ED2"/>
    <w:rPr>
      <w:sz w:val="20"/>
      <w:szCs w:val="20"/>
    </w:rPr>
  </w:style>
  <w:style w:type="paragraph" w:styleId="CommentSubject">
    <w:name w:val="annotation subject"/>
    <w:basedOn w:val="CommentText"/>
    <w:next w:val="CommentText"/>
    <w:link w:val="CommentSubjectChar"/>
    <w:uiPriority w:val="99"/>
    <w:semiHidden/>
    <w:unhideWhenUsed/>
    <w:rsid w:val="008A3ED2"/>
    <w:rPr>
      <w:b/>
      <w:bCs/>
    </w:rPr>
  </w:style>
  <w:style w:type="character" w:customStyle="1" w:styleId="CommentSubjectChar">
    <w:name w:val="Comment Subject Char"/>
    <w:basedOn w:val="CommentTextChar"/>
    <w:link w:val="CommentSubject"/>
    <w:uiPriority w:val="99"/>
    <w:semiHidden/>
    <w:rsid w:val="008A3ED2"/>
    <w:rPr>
      <w:b/>
      <w:bCs/>
      <w:sz w:val="20"/>
      <w:szCs w:val="20"/>
    </w:rPr>
  </w:style>
  <w:style w:type="character" w:styleId="UnresolvedMention">
    <w:name w:val="Unresolved Mention"/>
    <w:basedOn w:val="DefaultParagraphFont"/>
    <w:uiPriority w:val="99"/>
    <w:semiHidden/>
    <w:unhideWhenUsed/>
    <w:rsid w:val="000A7C6D"/>
    <w:rPr>
      <w:color w:val="605E5C"/>
      <w:shd w:val="clear" w:color="auto" w:fill="E1DFDD"/>
    </w:rPr>
  </w:style>
  <w:style w:type="character" w:styleId="FollowedHyperlink">
    <w:name w:val="FollowedHyperlink"/>
    <w:basedOn w:val="DefaultParagraphFont"/>
    <w:uiPriority w:val="99"/>
    <w:semiHidden/>
    <w:unhideWhenUsed/>
    <w:rsid w:val="00552205"/>
    <w:rPr>
      <w:color w:val="954F72" w:themeColor="followedHyperlink"/>
      <w:u w:val="single"/>
    </w:rPr>
  </w:style>
  <w:style w:type="paragraph" w:customStyle="1" w:styleId="paragraph">
    <w:name w:val="paragraph"/>
    <w:basedOn w:val="Normal"/>
    <w:rsid w:val="007E40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E4077"/>
  </w:style>
  <w:style w:type="character" w:customStyle="1" w:styleId="eop">
    <w:name w:val="eop"/>
    <w:basedOn w:val="DefaultParagraphFont"/>
    <w:rsid w:val="007E4077"/>
  </w:style>
  <w:style w:type="character" w:customStyle="1" w:styleId="scxw156310272">
    <w:name w:val="scxw156310272"/>
    <w:basedOn w:val="DefaultParagraphFont"/>
    <w:rsid w:val="007E4077"/>
  </w:style>
  <w:style w:type="paragraph" w:styleId="Revision">
    <w:name w:val="Revision"/>
    <w:hidden/>
    <w:uiPriority w:val="99"/>
    <w:semiHidden/>
    <w:rsid w:val="00EA47E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498">
      <w:bodyDiv w:val="1"/>
      <w:marLeft w:val="0"/>
      <w:marRight w:val="0"/>
      <w:marTop w:val="0"/>
      <w:marBottom w:val="0"/>
      <w:divBdr>
        <w:top w:val="none" w:sz="0" w:space="0" w:color="auto"/>
        <w:left w:val="none" w:sz="0" w:space="0" w:color="auto"/>
        <w:bottom w:val="none" w:sz="0" w:space="0" w:color="auto"/>
        <w:right w:val="none" w:sz="0" w:space="0" w:color="auto"/>
      </w:divBdr>
    </w:div>
    <w:div w:id="1001464903">
      <w:bodyDiv w:val="1"/>
      <w:marLeft w:val="0"/>
      <w:marRight w:val="0"/>
      <w:marTop w:val="0"/>
      <w:marBottom w:val="0"/>
      <w:divBdr>
        <w:top w:val="none" w:sz="0" w:space="0" w:color="auto"/>
        <w:left w:val="none" w:sz="0" w:space="0" w:color="auto"/>
        <w:bottom w:val="none" w:sz="0" w:space="0" w:color="auto"/>
        <w:right w:val="none" w:sz="0" w:space="0" w:color="auto"/>
      </w:divBdr>
    </w:div>
    <w:div w:id="1393043707">
      <w:bodyDiv w:val="1"/>
      <w:marLeft w:val="0"/>
      <w:marRight w:val="0"/>
      <w:marTop w:val="0"/>
      <w:marBottom w:val="0"/>
      <w:divBdr>
        <w:top w:val="none" w:sz="0" w:space="0" w:color="auto"/>
        <w:left w:val="none" w:sz="0" w:space="0" w:color="auto"/>
        <w:bottom w:val="none" w:sz="0" w:space="0" w:color="auto"/>
        <w:right w:val="none" w:sz="0" w:space="0" w:color="auto"/>
      </w:divBdr>
      <w:divsChild>
        <w:div w:id="19093138">
          <w:marLeft w:val="0"/>
          <w:marRight w:val="0"/>
          <w:marTop w:val="0"/>
          <w:marBottom w:val="0"/>
          <w:divBdr>
            <w:top w:val="none" w:sz="0" w:space="0" w:color="auto"/>
            <w:left w:val="none" w:sz="0" w:space="0" w:color="auto"/>
            <w:bottom w:val="none" w:sz="0" w:space="0" w:color="auto"/>
            <w:right w:val="none" w:sz="0" w:space="0" w:color="auto"/>
          </w:divBdr>
        </w:div>
        <w:div w:id="58870871">
          <w:marLeft w:val="0"/>
          <w:marRight w:val="0"/>
          <w:marTop w:val="0"/>
          <w:marBottom w:val="0"/>
          <w:divBdr>
            <w:top w:val="none" w:sz="0" w:space="0" w:color="auto"/>
            <w:left w:val="none" w:sz="0" w:space="0" w:color="auto"/>
            <w:bottom w:val="none" w:sz="0" w:space="0" w:color="auto"/>
            <w:right w:val="none" w:sz="0" w:space="0" w:color="auto"/>
          </w:divBdr>
        </w:div>
        <w:div w:id="125199069">
          <w:marLeft w:val="0"/>
          <w:marRight w:val="0"/>
          <w:marTop w:val="0"/>
          <w:marBottom w:val="0"/>
          <w:divBdr>
            <w:top w:val="none" w:sz="0" w:space="0" w:color="auto"/>
            <w:left w:val="none" w:sz="0" w:space="0" w:color="auto"/>
            <w:bottom w:val="none" w:sz="0" w:space="0" w:color="auto"/>
            <w:right w:val="none" w:sz="0" w:space="0" w:color="auto"/>
          </w:divBdr>
        </w:div>
        <w:div w:id="156191684">
          <w:marLeft w:val="0"/>
          <w:marRight w:val="0"/>
          <w:marTop w:val="0"/>
          <w:marBottom w:val="0"/>
          <w:divBdr>
            <w:top w:val="none" w:sz="0" w:space="0" w:color="auto"/>
            <w:left w:val="none" w:sz="0" w:space="0" w:color="auto"/>
            <w:bottom w:val="none" w:sz="0" w:space="0" w:color="auto"/>
            <w:right w:val="none" w:sz="0" w:space="0" w:color="auto"/>
          </w:divBdr>
        </w:div>
        <w:div w:id="275646193">
          <w:marLeft w:val="0"/>
          <w:marRight w:val="0"/>
          <w:marTop w:val="0"/>
          <w:marBottom w:val="0"/>
          <w:divBdr>
            <w:top w:val="none" w:sz="0" w:space="0" w:color="auto"/>
            <w:left w:val="none" w:sz="0" w:space="0" w:color="auto"/>
            <w:bottom w:val="none" w:sz="0" w:space="0" w:color="auto"/>
            <w:right w:val="none" w:sz="0" w:space="0" w:color="auto"/>
          </w:divBdr>
        </w:div>
        <w:div w:id="295572557">
          <w:marLeft w:val="0"/>
          <w:marRight w:val="0"/>
          <w:marTop w:val="0"/>
          <w:marBottom w:val="0"/>
          <w:divBdr>
            <w:top w:val="none" w:sz="0" w:space="0" w:color="auto"/>
            <w:left w:val="none" w:sz="0" w:space="0" w:color="auto"/>
            <w:bottom w:val="none" w:sz="0" w:space="0" w:color="auto"/>
            <w:right w:val="none" w:sz="0" w:space="0" w:color="auto"/>
          </w:divBdr>
        </w:div>
        <w:div w:id="433285706">
          <w:marLeft w:val="0"/>
          <w:marRight w:val="0"/>
          <w:marTop w:val="0"/>
          <w:marBottom w:val="0"/>
          <w:divBdr>
            <w:top w:val="none" w:sz="0" w:space="0" w:color="auto"/>
            <w:left w:val="none" w:sz="0" w:space="0" w:color="auto"/>
            <w:bottom w:val="none" w:sz="0" w:space="0" w:color="auto"/>
            <w:right w:val="none" w:sz="0" w:space="0" w:color="auto"/>
          </w:divBdr>
        </w:div>
        <w:div w:id="493761001">
          <w:marLeft w:val="0"/>
          <w:marRight w:val="0"/>
          <w:marTop w:val="0"/>
          <w:marBottom w:val="0"/>
          <w:divBdr>
            <w:top w:val="none" w:sz="0" w:space="0" w:color="auto"/>
            <w:left w:val="none" w:sz="0" w:space="0" w:color="auto"/>
            <w:bottom w:val="none" w:sz="0" w:space="0" w:color="auto"/>
            <w:right w:val="none" w:sz="0" w:space="0" w:color="auto"/>
          </w:divBdr>
        </w:div>
        <w:div w:id="500892186">
          <w:marLeft w:val="0"/>
          <w:marRight w:val="0"/>
          <w:marTop w:val="0"/>
          <w:marBottom w:val="0"/>
          <w:divBdr>
            <w:top w:val="none" w:sz="0" w:space="0" w:color="auto"/>
            <w:left w:val="none" w:sz="0" w:space="0" w:color="auto"/>
            <w:bottom w:val="none" w:sz="0" w:space="0" w:color="auto"/>
            <w:right w:val="none" w:sz="0" w:space="0" w:color="auto"/>
          </w:divBdr>
        </w:div>
        <w:div w:id="528035540">
          <w:marLeft w:val="0"/>
          <w:marRight w:val="0"/>
          <w:marTop w:val="0"/>
          <w:marBottom w:val="0"/>
          <w:divBdr>
            <w:top w:val="none" w:sz="0" w:space="0" w:color="auto"/>
            <w:left w:val="none" w:sz="0" w:space="0" w:color="auto"/>
            <w:bottom w:val="none" w:sz="0" w:space="0" w:color="auto"/>
            <w:right w:val="none" w:sz="0" w:space="0" w:color="auto"/>
          </w:divBdr>
        </w:div>
        <w:div w:id="599065513">
          <w:marLeft w:val="0"/>
          <w:marRight w:val="0"/>
          <w:marTop w:val="0"/>
          <w:marBottom w:val="0"/>
          <w:divBdr>
            <w:top w:val="none" w:sz="0" w:space="0" w:color="auto"/>
            <w:left w:val="none" w:sz="0" w:space="0" w:color="auto"/>
            <w:bottom w:val="none" w:sz="0" w:space="0" w:color="auto"/>
            <w:right w:val="none" w:sz="0" w:space="0" w:color="auto"/>
          </w:divBdr>
        </w:div>
        <w:div w:id="716004010">
          <w:marLeft w:val="0"/>
          <w:marRight w:val="0"/>
          <w:marTop w:val="0"/>
          <w:marBottom w:val="0"/>
          <w:divBdr>
            <w:top w:val="none" w:sz="0" w:space="0" w:color="auto"/>
            <w:left w:val="none" w:sz="0" w:space="0" w:color="auto"/>
            <w:bottom w:val="none" w:sz="0" w:space="0" w:color="auto"/>
            <w:right w:val="none" w:sz="0" w:space="0" w:color="auto"/>
          </w:divBdr>
        </w:div>
        <w:div w:id="746153020">
          <w:marLeft w:val="0"/>
          <w:marRight w:val="0"/>
          <w:marTop w:val="0"/>
          <w:marBottom w:val="0"/>
          <w:divBdr>
            <w:top w:val="none" w:sz="0" w:space="0" w:color="auto"/>
            <w:left w:val="none" w:sz="0" w:space="0" w:color="auto"/>
            <w:bottom w:val="none" w:sz="0" w:space="0" w:color="auto"/>
            <w:right w:val="none" w:sz="0" w:space="0" w:color="auto"/>
          </w:divBdr>
        </w:div>
        <w:div w:id="829490157">
          <w:marLeft w:val="0"/>
          <w:marRight w:val="0"/>
          <w:marTop w:val="0"/>
          <w:marBottom w:val="0"/>
          <w:divBdr>
            <w:top w:val="none" w:sz="0" w:space="0" w:color="auto"/>
            <w:left w:val="none" w:sz="0" w:space="0" w:color="auto"/>
            <w:bottom w:val="none" w:sz="0" w:space="0" w:color="auto"/>
            <w:right w:val="none" w:sz="0" w:space="0" w:color="auto"/>
          </w:divBdr>
        </w:div>
        <w:div w:id="841235586">
          <w:marLeft w:val="0"/>
          <w:marRight w:val="0"/>
          <w:marTop w:val="0"/>
          <w:marBottom w:val="0"/>
          <w:divBdr>
            <w:top w:val="none" w:sz="0" w:space="0" w:color="auto"/>
            <w:left w:val="none" w:sz="0" w:space="0" w:color="auto"/>
            <w:bottom w:val="none" w:sz="0" w:space="0" w:color="auto"/>
            <w:right w:val="none" w:sz="0" w:space="0" w:color="auto"/>
          </w:divBdr>
        </w:div>
        <w:div w:id="957101325">
          <w:marLeft w:val="0"/>
          <w:marRight w:val="0"/>
          <w:marTop w:val="0"/>
          <w:marBottom w:val="0"/>
          <w:divBdr>
            <w:top w:val="none" w:sz="0" w:space="0" w:color="auto"/>
            <w:left w:val="none" w:sz="0" w:space="0" w:color="auto"/>
            <w:bottom w:val="none" w:sz="0" w:space="0" w:color="auto"/>
            <w:right w:val="none" w:sz="0" w:space="0" w:color="auto"/>
          </w:divBdr>
        </w:div>
        <w:div w:id="973368396">
          <w:marLeft w:val="0"/>
          <w:marRight w:val="0"/>
          <w:marTop w:val="0"/>
          <w:marBottom w:val="0"/>
          <w:divBdr>
            <w:top w:val="none" w:sz="0" w:space="0" w:color="auto"/>
            <w:left w:val="none" w:sz="0" w:space="0" w:color="auto"/>
            <w:bottom w:val="none" w:sz="0" w:space="0" w:color="auto"/>
            <w:right w:val="none" w:sz="0" w:space="0" w:color="auto"/>
          </w:divBdr>
        </w:div>
        <w:div w:id="1029136969">
          <w:marLeft w:val="0"/>
          <w:marRight w:val="0"/>
          <w:marTop w:val="0"/>
          <w:marBottom w:val="0"/>
          <w:divBdr>
            <w:top w:val="none" w:sz="0" w:space="0" w:color="auto"/>
            <w:left w:val="none" w:sz="0" w:space="0" w:color="auto"/>
            <w:bottom w:val="none" w:sz="0" w:space="0" w:color="auto"/>
            <w:right w:val="none" w:sz="0" w:space="0" w:color="auto"/>
          </w:divBdr>
        </w:div>
        <w:div w:id="1169297854">
          <w:marLeft w:val="0"/>
          <w:marRight w:val="0"/>
          <w:marTop w:val="0"/>
          <w:marBottom w:val="0"/>
          <w:divBdr>
            <w:top w:val="none" w:sz="0" w:space="0" w:color="auto"/>
            <w:left w:val="none" w:sz="0" w:space="0" w:color="auto"/>
            <w:bottom w:val="none" w:sz="0" w:space="0" w:color="auto"/>
            <w:right w:val="none" w:sz="0" w:space="0" w:color="auto"/>
          </w:divBdr>
        </w:div>
        <w:div w:id="1208834713">
          <w:marLeft w:val="0"/>
          <w:marRight w:val="0"/>
          <w:marTop w:val="0"/>
          <w:marBottom w:val="0"/>
          <w:divBdr>
            <w:top w:val="none" w:sz="0" w:space="0" w:color="auto"/>
            <w:left w:val="none" w:sz="0" w:space="0" w:color="auto"/>
            <w:bottom w:val="none" w:sz="0" w:space="0" w:color="auto"/>
            <w:right w:val="none" w:sz="0" w:space="0" w:color="auto"/>
          </w:divBdr>
        </w:div>
        <w:div w:id="1293488055">
          <w:marLeft w:val="0"/>
          <w:marRight w:val="0"/>
          <w:marTop w:val="0"/>
          <w:marBottom w:val="0"/>
          <w:divBdr>
            <w:top w:val="none" w:sz="0" w:space="0" w:color="auto"/>
            <w:left w:val="none" w:sz="0" w:space="0" w:color="auto"/>
            <w:bottom w:val="none" w:sz="0" w:space="0" w:color="auto"/>
            <w:right w:val="none" w:sz="0" w:space="0" w:color="auto"/>
          </w:divBdr>
        </w:div>
        <w:div w:id="1298996086">
          <w:marLeft w:val="0"/>
          <w:marRight w:val="0"/>
          <w:marTop w:val="0"/>
          <w:marBottom w:val="0"/>
          <w:divBdr>
            <w:top w:val="none" w:sz="0" w:space="0" w:color="auto"/>
            <w:left w:val="none" w:sz="0" w:space="0" w:color="auto"/>
            <w:bottom w:val="none" w:sz="0" w:space="0" w:color="auto"/>
            <w:right w:val="none" w:sz="0" w:space="0" w:color="auto"/>
          </w:divBdr>
        </w:div>
        <w:div w:id="1310011691">
          <w:marLeft w:val="0"/>
          <w:marRight w:val="0"/>
          <w:marTop w:val="0"/>
          <w:marBottom w:val="0"/>
          <w:divBdr>
            <w:top w:val="none" w:sz="0" w:space="0" w:color="auto"/>
            <w:left w:val="none" w:sz="0" w:space="0" w:color="auto"/>
            <w:bottom w:val="none" w:sz="0" w:space="0" w:color="auto"/>
            <w:right w:val="none" w:sz="0" w:space="0" w:color="auto"/>
          </w:divBdr>
        </w:div>
        <w:div w:id="1343239706">
          <w:marLeft w:val="0"/>
          <w:marRight w:val="0"/>
          <w:marTop w:val="0"/>
          <w:marBottom w:val="0"/>
          <w:divBdr>
            <w:top w:val="none" w:sz="0" w:space="0" w:color="auto"/>
            <w:left w:val="none" w:sz="0" w:space="0" w:color="auto"/>
            <w:bottom w:val="none" w:sz="0" w:space="0" w:color="auto"/>
            <w:right w:val="none" w:sz="0" w:space="0" w:color="auto"/>
          </w:divBdr>
        </w:div>
        <w:div w:id="1363088945">
          <w:marLeft w:val="0"/>
          <w:marRight w:val="0"/>
          <w:marTop w:val="0"/>
          <w:marBottom w:val="0"/>
          <w:divBdr>
            <w:top w:val="none" w:sz="0" w:space="0" w:color="auto"/>
            <w:left w:val="none" w:sz="0" w:space="0" w:color="auto"/>
            <w:bottom w:val="none" w:sz="0" w:space="0" w:color="auto"/>
            <w:right w:val="none" w:sz="0" w:space="0" w:color="auto"/>
          </w:divBdr>
        </w:div>
        <w:div w:id="1470632707">
          <w:marLeft w:val="0"/>
          <w:marRight w:val="0"/>
          <w:marTop w:val="0"/>
          <w:marBottom w:val="0"/>
          <w:divBdr>
            <w:top w:val="none" w:sz="0" w:space="0" w:color="auto"/>
            <w:left w:val="none" w:sz="0" w:space="0" w:color="auto"/>
            <w:bottom w:val="none" w:sz="0" w:space="0" w:color="auto"/>
            <w:right w:val="none" w:sz="0" w:space="0" w:color="auto"/>
          </w:divBdr>
        </w:div>
        <w:div w:id="1488084695">
          <w:marLeft w:val="0"/>
          <w:marRight w:val="0"/>
          <w:marTop w:val="0"/>
          <w:marBottom w:val="0"/>
          <w:divBdr>
            <w:top w:val="none" w:sz="0" w:space="0" w:color="auto"/>
            <w:left w:val="none" w:sz="0" w:space="0" w:color="auto"/>
            <w:bottom w:val="none" w:sz="0" w:space="0" w:color="auto"/>
            <w:right w:val="none" w:sz="0" w:space="0" w:color="auto"/>
          </w:divBdr>
        </w:div>
        <w:div w:id="1544322814">
          <w:marLeft w:val="0"/>
          <w:marRight w:val="0"/>
          <w:marTop w:val="0"/>
          <w:marBottom w:val="0"/>
          <w:divBdr>
            <w:top w:val="none" w:sz="0" w:space="0" w:color="auto"/>
            <w:left w:val="none" w:sz="0" w:space="0" w:color="auto"/>
            <w:bottom w:val="none" w:sz="0" w:space="0" w:color="auto"/>
            <w:right w:val="none" w:sz="0" w:space="0" w:color="auto"/>
          </w:divBdr>
        </w:div>
        <w:div w:id="1578704034">
          <w:marLeft w:val="0"/>
          <w:marRight w:val="0"/>
          <w:marTop w:val="0"/>
          <w:marBottom w:val="0"/>
          <w:divBdr>
            <w:top w:val="none" w:sz="0" w:space="0" w:color="auto"/>
            <w:left w:val="none" w:sz="0" w:space="0" w:color="auto"/>
            <w:bottom w:val="none" w:sz="0" w:space="0" w:color="auto"/>
            <w:right w:val="none" w:sz="0" w:space="0" w:color="auto"/>
          </w:divBdr>
        </w:div>
        <w:div w:id="1647781786">
          <w:marLeft w:val="0"/>
          <w:marRight w:val="0"/>
          <w:marTop w:val="0"/>
          <w:marBottom w:val="0"/>
          <w:divBdr>
            <w:top w:val="none" w:sz="0" w:space="0" w:color="auto"/>
            <w:left w:val="none" w:sz="0" w:space="0" w:color="auto"/>
            <w:bottom w:val="none" w:sz="0" w:space="0" w:color="auto"/>
            <w:right w:val="none" w:sz="0" w:space="0" w:color="auto"/>
          </w:divBdr>
        </w:div>
        <w:div w:id="1690327656">
          <w:marLeft w:val="0"/>
          <w:marRight w:val="0"/>
          <w:marTop w:val="0"/>
          <w:marBottom w:val="0"/>
          <w:divBdr>
            <w:top w:val="none" w:sz="0" w:space="0" w:color="auto"/>
            <w:left w:val="none" w:sz="0" w:space="0" w:color="auto"/>
            <w:bottom w:val="none" w:sz="0" w:space="0" w:color="auto"/>
            <w:right w:val="none" w:sz="0" w:space="0" w:color="auto"/>
          </w:divBdr>
        </w:div>
        <w:div w:id="1732193270">
          <w:marLeft w:val="0"/>
          <w:marRight w:val="0"/>
          <w:marTop w:val="0"/>
          <w:marBottom w:val="0"/>
          <w:divBdr>
            <w:top w:val="none" w:sz="0" w:space="0" w:color="auto"/>
            <w:left w:val="none" w:sz="0" w:space="0" w:color="auto"/>
            <w:bottom w:val="none" w:sz="0" w:space="0" w:color="auto"/>
            <w:right w:val="none" w:sz="0" w:space="0" w:color="auto"/>
          </w:divBdr>
        </w:div>
        <w:div w:id="1738741425">
          <w:marLeft w:val="0"/>
          <w:marRight w:val="0"/>
          <w:marTop w:val="0"/>
          <w:marBottom w:val="0"/>
          <w:divBdr>
            <w:top w:val="none" w:sz="0" w:space="0" w:color="auto"/>
            <w:left w:val="none" w:sz="0" w:space="0" w:color="auto"/>
            <w:bottom w:val="none" w:sz="0" w:space="0" w:color="auto"/>
            <w:right w:val="none" w:sz="0" w:space="0" w:color="auto"/>
          </w:divBdr>
        </w:div>
        <w:div w:id="1799375040">
          <w:marLeft w:val="0"/>
          <w:marRight w:val="0"/>
          <w:marTop w:val="0"/>
          <w:marBottom w:val="0"/>
          <w:divBdr>
            <w:top w:val="none" w:sz="0" w:space="0" w:color="auto"/>
            <w:left w:val="none" w:sz="0" w:space="0" w:color="auto"/>
            <w:bottom w:val="none" w:sz="0" w:space="0" w:color="auto"/>
            <w:right w:val="none" w:sz="0" w:space="0" w:color="auto"/>
          </w:divBdr>
        </w:div>
        <w:div w:id="1810322572">
          <w:marLeft w:val="0"/>
          <w:marRight w:val="0"/>
          <w:marTop w:val="0"/>
          <w:marBottom w:val="0"/>
          <w:divBdr>
            <w:top w:val="none" w:sz="0" w:space="0" w:color="auto"/>
            <w:left w:val="none" w:sz="0" w:space="0" w:color="auto"/>
            <w:bottom w:val="none" w:sz="0" w:space="0" w:color="auto"/>
            <w:right w:val="none" w:sz="0" w:space="0" w:color="auto"/>
          </w:divBdr>
        </w:div>
        <w:div w:id="1906914343">
          <w:marLeft w:val="0"/>
          <w:marRight w:val="0"/>
          <w:marTop w:val="0"/>
          <w:marBottom w:val="0"/>
          <w:divBdr>
            <w:top w:val="none" w:sz="0" w:space="0" w:color="auto"/>
            <w:left w:val="none" w:sz="0" w:space="0" w:color="auto"/>
            <w:bottom w:val="none" w:sz="0" w:space="0" w:color="auto"/>
            <w:right w:val="none" w:sz="0" w:space="0" w:color="auto"/>
          </w:divBdr>
        </w:div>
        <w:div w:id="1937518850">
          <w:marLeft w:val="0"/>
          <w:marRight w:val="0"/>
          <w:marTop w:val="0"/>
          <w:marBottom w:val="0"/>
          <w:divBdr>
            <w:top w:val="none" w:sz="0" w:space="0" w:color="auto"/>
            <w:left w:val="none" w:sz="0" w:space="0" w:color="auto"/>
            <w:bottom w:val="none" w:sz="0" w:space="0" w:color="auto"/>
            <w:right w:val="none" w:sz="0" w:space="0" w:color="auto"/>
          </w:divBdr>
        </w:div>
        <w:div w:id="1958488922">
          <w:marLeft w:val="0"/>
          <w:marRight w:val="0"/>
          <w:marTop w:val="0"/>
          <w:marBottom w:val="0"/>
          <w:divBdr>
            <w:top w:val="none" w:sz="0" w:space="0" w:color="auto"/>
            <w:left w:val="none" w:sz="0" w:space="0" w:color="auto"/>
            <w:bottom w:val="none" w:sz="0" w:space="0" w:color="auto"/>
            <w:right w:val="none" w:sz="0" w:space="0" w:color="auto"/>
          </w:divBdr>
        </w:div>
        <w:div w:id="2033724448">
          <w:marLeft w:val="0"/>
          <w:marRight w:val="0"/>
          <w:marTop w:val="0"/>
          <w:marBottom w:val="0"/>
          <w:divBdr>
            <w:top w:val="none" w:sz="0" w:space="0" w:color="auto"/>
            <w:left w:val="none" w:sz="0" w:space="0" w:color="auto"/>
            <w:bottom w:val="none" w:sz="0" w:space="0" w:color="auto"/>
            <w:right w:val="none" w:sz="0" w:space="0" w:color="auto"/>
          </w:divBdr>
        </w:div>
        <w:div w:id="2072188162">
          <w:marLeft w:val="0"/>
          <w:marRight w:val="0"/>
          <w:marTop w:val="0"/>
          <w:marBottom w:val="0"/>
          <w:divBdr>
            <w:top w:val="none" w:sz="0" w:space="0" w:color="auto"/>
            <w:left w:val="none" w:sz="0" w:space="0" w:color="auto"/>
            <w:bottom w:val="none" w:sz="0" w:space="0" w:color="auto"/>
            <w:right w:val="none" w:sz="0" w:space="0" w:color="auto"/>
          </w:divBdr>
        </w:div>
      </w:divsChild>
    </w:div>
    <w:div w:id="1537354021">
      <w:bodyDiv w:val="1"/>
      <w:marLeft w:val="0"/>
      <w:marRight w:val="0"/>
      <w:marTop w:val="0"/>
      <w:marBottom w:val="0"/>
      <w:divBdr>
        <w:top w:val="none" w:sz="0" w:space="0" w:color="auto"/>
        <w:left w:val="none" w:sz="0" w:space="0" w:color="auto"/>
        <w:bottom w:val="none" w:sz="0" w:space="0" w:color="auto"/>
        <w:right w:val="none" w:sz="0" w:space="0" w:color="auto"/>
      </w:divBdr>
    </w:div>
    <w:div w:id="1768236441">
      <w:bodyDiv w:val="1"/>
      <w:marLeft w:val="0"/>
      <w:marRight w:val="0"/>
      <w:marTop w:val="0"/>
      <w:marBottom w:val="0"/>
      <w:divBdr>
        <w:top w:val="none" w:sz="0" w:space="0" w:color="auto"/>
        <w:left w:val="none" w:sz="0" w:space="0" w:color="auto"/>
        <w:bottom w:val="none" w:sz="0" w:space="0" w:color="auto"/>
        <w:right w:val="none" w:sz="0" w:space="0" w:color="auto"/>
      </w:divBdr>
    </w:div>
    <w:div w:id="2026134664">
      <w:bodyDiv w:val="1"/>
      <w:marLeft w:val="0"/>
      <w:marRight w:val="0"/>
      <w:marTop w:val="0"/>
      <w:marBottom w:val="0"/>
      <w:divBdr>
        <w:top w:val="none" w:sz="0" w:space="0" w:color="auto"/>
        <w:left w:val="none" w:sz="0" w:space="0" w:color="auto"/>
        <w:bottom w:val="none" w:sz="0" w:space="0" w:color="auto"/>
        <w:right w:val="none" w:sz="0" w:space="0" w:color="auto"/>
      </w:divBdr>
    </w:div>
    <w:div w:id="202863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koroberi.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mericanindustria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rew">
      <a:dk1>
        <a:sysClr val="windowText" lastClr="000000"/>
      </a:dk1>
      <a:lt1>
        <a:sysClr val="window" lastClr="FFFFFF"/>
      </a:lt1>
      <a:dk2>
        <a:srgbClr val="002B49"/>
      </a:dk2>
      <a:lt2>
        <a:srgbClr val="D1D2D4"/>
      </a:lt2>
      <a:accent1>
        <a:srgbClr val="007DBA"/>
      </a:accent1>
      <a:accent2>
        <a:srgbClr val="002B49"/>
      </a:accent2>
      <a:accent3>
        <a:srgbClr val="FE5000"/>
      </a:accent3>
      <a:accent4>
        <a:srgbClr val="808284"/>
      </a:accent4>
      <a:accent5>
        <a:srgbClr val="D1D2D4"/>
      </a:accent5>
      <a:accent6>
        <a:srgbClr val="7BAC8F"/>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0de67-bd51-4832-826d-6543d8a79a2d">
      <Terms xmlns="http://schemas.microsoft.com/office/infopath/2007/PartnerControls"/>
    </lcf76f155ced4ddcb4097134ff3c332f>
    <TaxCatchAll xmlns="42cb9b26-3390-486f-bb7b-7ee0c3844ce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F06FD7B4B55544B27BBEFF7AA299C6" ma:contentTypeVersion="25" ma:contentTypeDescription="Create a new document." ma:contentTypeScope="" ma:versionID="6209d4a56eff91a5e696b42a47464420">
  <xsd:schema xmlns:xsd="http://www.w3.org/2001/XMLSchema" xmlns:xs="http://www.w3.org/2001/XMLSchema" xmlns:p="http://schemas.microsoft.com/office/2006/metadata/properties" xmlns:ns1="http://schemas.microsoft.com/sharepoint/v3" xmlns:ns2="3700de67-bd51-4832-826d-6543d8a79a2d" xmlns:ns3="42cb9b26-3390-486f-bb7b-7ee0c3844ce0" targetNamespace="http://schemas.microsoft.com/office/2006/metadata/properties" ma:root="true" ma:fieldsID="2012a49fe474147b913867238d4d66e4" ns1:_="" ns2:_="" ns3:_="">
    <xsd:import namespace="http://schemas.microsoft.com/sharepoint/v3"/>
    <xsd:import namespace="3700de67-bd51-4832-826d-6543d8a79a2d"/>
    <xsd:import namespace="42cb9b26-3390-486f-bb7b-7ee0c3844c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00de67-bd51-4832-826d-6543d8a79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9969a1-f1ee-4e1c-ac4e-6326f9d2d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cb9b26-3390-486f-bb7b-7ee0c3844c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117dba6-86cb-477f-8fa5-7e0288185729}" ma:internalName="TaxCatchAll" ma:showField="CatchAllData" ma:web="42cb9b26-3390-486f-bb7b-7ee0c3844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E35F4-159F-9A41-82AC-D7BF2B77F011}">
  <ds:schemaRefs>
    <ds:schemaRef ds:uri="http://schemas.openxmlformats.org/officeDocument/2006/bibliography"/>
  </ds:schemaRefs>
</ds:datastoreItem>
</file>

<file path=customXml/itemProps2.xml><?xml version="1.0" encoding="utf-8"?>
<ds:datastoreItem xmlns:ds="http://schemas.openxmlformats.org/officeDocument/2006/customXml" ds:itemID="{1E313653-9D46-43BF-9A8F-CB07B8F50D90}">
  <ds:schemaRefs>
    <ds:schemaRef ds:uri="http://schemas.microsoft.com/sharepoint/v3/contenttype/forms"/>
  </ds:schemaRefs>
</ds:datastoreItem>
</file>

<file path=customXml/itemProps3.xml><?xml version="1.0" encoding="utf-8"?>
<ds:datastoreItem xmlns:ds="http://schemas.openxmlformats.org/officeDocument/2006/customXml" ds:itemID="{5451147A-8864-46B3-BD1A-FD6F1316AB67}">
  <ds:schemaRefs>
    <ds:schemaRef ds:uri="http://schemas.microsoft.com/office/2006/metadata/properties"/>
    <ds:schemaRef ds:uri="http://schemas.microsoft.com/office/infopath/2007/PartnerControls"/>
    <ds:schemaRef ds:uri="3700de67-bd51-4832-826d-6543d8a79a2d"/>
    <ds:schemaRef ds:uri="42cb9b26-3390-486f-bb7b-7ee0c3844ce0"/>
    <ds:schemaRef ds:uri="http://schemas.microsoft.com/sharepoint/v3"/>
  </ds:schemaRefs>
</ds:datastoreItem>
</file>

<file path=customXml/itemProps4.xml><?xml version="1.0" encoding="utf-8"?>
<ds:datastoreItem xmlns:ds="http://schemas.openxmlformats.org/officeDocument/2006/customXml" ds:itemID="{B15C1F7B-CF47-4939-8FAE-80E5104AE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00de67-bd51-4832-826d-6543d8a79a2d"/>
    <ds:schemaRef ds:uri="42cb9b26-3390-486f-bb7b-7ee0c3844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7e33d7e-1608-4f47-ae36-133deb0ac4a6}" enabled="0" method="" siteId="{67e33d7e-1608-4f47-ae36-133deb0ac4a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Trew Introduces TrewTouch</vt:lpstr>
    </vt:vector>
  </TitlesOfParts>
  <Company>Trew</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AIP Announces Intelligrated, Trew and Transnorm Unite</dc:title>
  <dc:subject/>
  <dc:creator>Koch, Jerry</dc:creator>
  <cp:keywords/>
  <cp:lastModifiedBy>Koch, Jerry</cp:lastModifiedBy>
  <cp:revision>14</cp:revision>
  <cp:lastPrinted>2026-04-08T11:42:00Z</cp:lastPrinted>
  <dcterms:created xsi:type="dcterms:W3CDTF">2026-04-08T12:24:00Z</dcterms:created>
  <dcterms:modified xsi:type="dcterms:W3CDTF">2026-07-24T17:28:00Z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0x010100EFF06FD7B4B55544B27BBEFF7AA299C6</vt:lpwstr>
  </property>
  <property fmtid="{D5CDD505-2E9C-101B-9397-08002B2CF9AE}" pid="3" name="MediaServiceImageTags">
    <vt:lpwstr/>
  </property>
  <property fmtid="{D5CDD505-2E9C-101B-9397-08002B2CF9AE}" pid="4" name="docLang">
    <vt:lpwstr>en</vt:lpwstr>
  </property>
</Properties>
</file>